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89FD" w14:textId="77777777" w:rsidR="00497AC0" w:rsidRDefault="00497AC0" w:rsidP="00497AC0">
      <w:pPr>
        <w:jc w:val="center"/>
      </w:pPr>
    </w:p>
    <w:p w14:paraId="56567DC2" w14:textId="71AB8885" w:rsidR="00497AC0" w:rsidRPr="00497AC0" w:rsidRDefault="00497AC0" w:rsidP="00497AC0">
      <w:pPr>
        <w:jc w:val="center"/>
      </w:pPr>
      <w:r w:rsidRPr="00497AC0">
        <w:t>NDA : 44680303968</w:t>
      </w:r>
      <w:r w:rsidR="00987AA7">
        <w:t xml:space="preserve"> sous traitance avec CilsJo</w:t>
      </w:r>
    </w:p>
    <w:p w14:paraId="1BA65DEB" w14:textId="6278BB62" w:rsidR="00497AC0" w:rsidRPr="00247271" w:rsidRDefault="00497AC0" w:rsidP="00497AC0">
      <w:pPr>
        <w:rPr>
          <w:sz w:val="32"/>
          <w:szCs w:val="32"/>
        </w:rPr>
      </w:pPr>
    </w:p>
    <w:p w14:paraId="43A09428" w14:textId="68F57D57" w:rsidR="00101C09" w:rsidRPr="00247271" w:rsidRDefault="00497AC0" w:rsidP="00497AC0">
      <w:pPr>
        <w:jc w:val="center"/>
        <w:rPr>
          <w:rFonts w:ascii="Futura Medium" w:hAnsi="Futura Medium"/>
          <w:sz w:val="32"/>
          <w:szCs w:val="32"/>
        </w:rPr>
      </w:pPr>
      <w:r w:rsidRPr="00247271">
        <w:rPr>
          <w:rFonts w:ascii="Futura Medium" w:hAnsi="Futura Medium" w:hint="cs"/>
          <w:sz w:val="32"/>
          <w:szCs w:val="32"/>
        </w:rPr>
        <w:t xml:space="preserve">Formation </w:t>
      </w:r>
      <w:r w:rsidR="00987AA7">
        <w:rPr>
          <w:rFonts w:ascii="Futura Medium" w:hAnsi="Futura Medium"/>
          <w:sz w:val="32"/>
          <w:szCs w:val="32"/>
        </w:rPr>
        <w:t>fils de collagène</w:t>
      </w:r>
    </w:p>
    <w:p w14:paraId="4E8E655F" w14:textId="557F6F2B" w:rsidR="00497AC0" w:rsidRPr="00E32E19" w:rsidRDefault="004C0047" w:rsidP="00497AC0">
      <w:pPr>
        <w:jc w:val="center"/>
        <w:rPr>
          <w:rFonts w:ascii="Futura Medium" w:hAnsi="Futura Medium"/>
          <w:b/>
          <w:bCs/>
          <w:sz w:val="32"/>
          <w:szCs w:val="32"/>
        </w:rPr>
      </w:pPr>
      <w:r>
        <w:rPr>
          <w:rFonts w:ascii="Futura Medium" w:hAnsi="Futura Medium"/>
          <w:b/>
          <w:bCs/>
          <w:sz w:val="32"/>
          <w:szCs w:val="32"/>
        </w:rPr>
        <w:t>Visio</w:t>
      </w:r>
    </w:p>
    <w:p w14:paraId="7CC8EA47" w14:textId="6B3705A9" w:rsidR="00497AC0" w:rsidRDefault="00497AC0" w:rsidP="00497AC0"/>
    <w:p w14:paraId="146E2A37" w14:textId="77777777" w:rsidR="00DC2BFC" w:rsidRDefault="00497AC0" w:rsidP="00987AA7">
      <w:pPr>
        <w:pStyle w:val="Paragraphedeliste"/>
        <w:numPr>
          <w:ilvl w:val="0"/>
          <w:numId w:val="1"/>
        </w:numPr>
        <w:jc w:val="both"/>
      </w:pPr>
      <w:r w:rsidRPr="00247271">
        <w:t xml:space="preserve"> </w:t>
      </w:r>
      <w:r w:rsidRPr="00987AA7">
        <w:rPr>
          <w:b/>
          <w:bCs/>
        </w:rPr>
        <w:t>Public concerné</w:t>
      </w:r>
      <w:r w:rsidRPr="00247271">
        <w:t xml:space="preserve"> </w:t>
      </w:r>
    </w:p>
    <w:p w14:paraId="7A5D3A07" w14:textId="77777777" w:rsidR="00987AA7" w:rsidRPr="00987AA7" w:rsidRDefault="00987AA7" w:rsidP="00987AA7">
      <w:pPr>
        <w:pStyle w:val="Paragraphedeliste"/>
        <w:jc w:val="both"/>
      </w:pPr>
    </w:p>
    <w:p w14:paraId="669E452B" w14:textId="3A568D3A" w:rsidR="00987AA7" w:rsidRPr="00987AA7" w:rsidRDefault="00987AA7" w:rsidP="00987AA7">
      <w:pPr>
        <w:pStyle w:val="Paragraphedeliste"/>
        <w:numPr>
          <w:ilvl w:val="0"/>
          <w:numId w:val="14"/>
        </w:numPr>
        <w:jc w:val="both"/>
      </w:pPr>
      <w:r w:rsidRPr="00987AA7">
        <w:t>Esthéticiennes certifiées et professionnels de l’esthétique.</w:t>
      </w:r>
    </w:p>
    <w:p w14:paraId="37520BB1" w14:textId="6DADC5CF" w:rsidR="00987AA7" w:rsidRPr="00987AA7" w:rsidRDefault="00987AA7" w:rsidP="00987AA7">
      <w:pPr>
        <w:pStyle w:val="Paragraphedeliste"/>
        <w:numPr>
          <w:ilvl w:val="0"/>
          <w:numId w:val="14"/>
        </w:numPr>
        <w:jc w:val="both"/>
      </w:pPr>
      <w:r w:rsidRPr="00987AA7">
        <w:t>Débutants motivés, sans prérequis technique ou diplôme nécessaire. </w:t>
      </w:r>
    </w:p>
    <w:p w14:paraId="68141071" w14:textId="619753C0" w:rsidR="00497AC0" w:rsidRPr="00497AC0" w:rsidRDefault="00497AC0" w:rsidP="00987AA7">
      <w:pPr>
        <w:pStyle w:val="Paragraphedeliste"/>
        <w:jc w:val="both"/>
      </w:pPr>
    </w:p>
    <w:p w14:paraId="34F5A291" w14:textId="35540E8F" w:rsidR="00497AC0" w:rsidRDefault="00497AC0" w:rsidP="00987AA7">
      <w:pPr>
        <w:ind w:left="360"/>
        <w:jc w:val="both"/>
      </w:pPr>
      <w:r w:rsidRPr="00987AA7">
        <w:rPr>
          <w:b/>
          <w:bCs/>
        </w:rPr>
        <w:t>Pré requis</w:t>
      </w:r>
      <w:r>
        <w:t xml:space="preserve"> : </w:t>
      </w:r>
    </w:p>
    <w:p w14:paraId="678BEA2F" w14:textId="77777777" w:rsidR="00DC2BFC" w:rsidRDefault="00DC2BFC" w:rsidP="00987AA7">
      <w:pPr>
        <w:ind w:left="360"/>
        <w:jc w:val="both"/>
      </w:pPr>
    </w:p>
    <w:p w14:paraId="5901CBD5" w14:textId="3D307011" w:rsidR="00497AC0" w:rsidRDefault="00801820" w:rsidP="00DC2BFC">
      <w:pPr>
        <w:pStyle w:val="Paragraphedeliste"/>
        <w:numPr>
          <w:ilvl w:val="0"/>
          <w:numId w:val="21"/>
        </w:numPr>
        <w:jc w:val="both"/>
      </w:pPr>
      <w:r>
        <w:t>Aucun pré requis nécessaire</w:t>
      </w:r>
    </w:p>
    <w:p w14:paraId="03105592" w14:textId="77777777" w:rsidR="00987AA7" w:rsidRDefault="00987AA7" w:rsidP="00987AA7">
      <w:pPr>
        <w:pStyle w:val="Paragraphedeliste"/>
        <w:jc w:val="both"/>
      </w:pPr>
    </w:p>
    <w:p w14:paraId="2600E33F" w14:textId="658812E8" w:rsidR="00987AA7" w:rsidRDefault="00497AC0" w:rsidP="00987AA7">
      <w:pPr>
        <w:ind w:left="360"/>
        <w:jc w:val="both"/>
      </w:pPr>
      <w:r w:rsidRPr="00987AA7">
        <w:rPr>
          <w:b/>
          <w:bCs/>
        </w:rPr>
        <w:t>Objectifs de formation</w:t>
      </w:r>
      <w:r w:rsidRPr="00497AC0">
        <w:t xml:space="preserve"> </w:t>
      </w:r>
    </w:p>
    <w:p w14:paraId="04A61331" w14:textId="77777777" w:rsidR="00987AA7" w:rsidRDefault="00987AA7" w:rsidP="00987AA7">
      <w:pPr>
        <w:ind w:left="360"/>
        <w:jc w:val="both"/>
      </w:pPr>
    </w:p>
    <w:p w14:paraId="0B1E93A6" w14:textId="39CBCF52" w:rsidR="00987AA7" w:rsidRDefault="00987AA7" w:rsidP="00987AA7">
      <w:pPr>
        <w:pStyle w:val="Paragraphedeliste"/>
        <w:numPr>
          <w:ilvl w:val="0"/>
          <w:numId w:val="15"/>
        </w:numPr>
      </w:pPr>
      <w:r w:rsidRPr="00987AA7">
        <w:t>Comprendre les principes et bienfaits du soin Fil de Soie &amp; Collagène.</w:t>
      </w:r>
      <w:r>
        <w:t xml:space="preserve"> </w:t>
      </w:r>
    </w:p>
    <w:p w14:paraId="44A508BA" w14:textId="29203D7E" w:rsidR="00987AA7" w:rsidRDefault="00987AA7" w:rsidP="00987AA7">
      <w:pPr>
        <w:pStyle w:val="Paragraphedeliste"/>
        <w:numPr>
          <w:ilvl w:val="0"/>
          <w:numId w:val="15"/>
        </w:numPr>
      </w:pPr>
      <w:r w:rsidRPr="00987AA7">
        <w:t>Maîtriser l’installation du poste de travail et l’hygiène professionnelle.</w:t>
      </w:r>
    </w:p>
    <w:p w14:paraId="651A5941" w14:textId="77777777" w:rsidR="00987AA7" w:rsidRDefault="00987AA7" w:rsidP="00987AA7">
      <w:pPr>
        <w:pStyle w:val="Paragraphedeliste"/>
        <w:numPr>
          <w:ilvl w:val="0"/>
          <w:numId w:val="15"/>
        </w:numPr>
      </w:pPr>
      <w:r w:rsidRPr="00987AA7">
        <w:t>Réaliser un soin complet avec la technique du fil de soie collagène.</w:t>
      </w:r>
      <w:r>
        <w:t xml:space="preserve"> </w:t>
      </w:r>
    </w:p>
    <w:p w14:paraId="39A241C4" w14:textId="3DB85ED1" w:rsidR="00987AA7" w:rsidRPr="00987AA7" w:rsidRDefault="00987AA7" w:rsidP="00987AA7">
      <w:pPr>
        <w:pStyle w:val="Paragraphedeliste"/>
        <w:numPr>
          <w:ilvl w:val="0"/>
          <w:numId w:val="15"/>
        </w:numPr>
      </w:pPr>
      <w:r w:rsidRPr="00987AA7">
        <w:t>Identifier les indications, contre</w:t>
      </w:r>
      <w:r w:rsidRPr="00987AA7">
        <w:noBreakHyphen/>
        <w:t>indications et conseils post</w:t>
      </w:r>
      <w:r w:rsidRPr="00987AA7">
        <w:noBreakHyphen/>
        <w:t>soin.</w:t>
      </w:r>
    </w:p>
    <w:p w14:paraId="20C1C1AA" w14:textId="14DC4FB0" w:rsidR="00987AA7" w:rsidRDefault="00987AA7" w:rsidP="00987AA7">
      <w:pPr>
        <w:pStyle w:val="Paragraphedeliste"/>
        <w:numPr>
          <w:ilvl w:val="0"/>
          <w:numId w:val="15"/>
        </w:numPr>
      </w:pPr>
      <w:r w:rsidRPr="00987AA7">
        <w:t>Présenter et valoriser la prestation auprès des clients</w:t>
      </w:r>
    </w:p>
    <w:p w14:paraId="6FE1AF4B" w14:textId="77777777" w:rsidR="00987AA7" w:rsidRPr="00987AA7" w:rsidRDefault="00987AA7" w:rsidP="00987AA7">
      <w:pPr>
        <w:pStyle w:val="Paragraphedeliste"/>
        <w:jc w:val="both"/>
      </w:pPr>
    </w:p>
    <w:p w14:paraId="3B81544E" w14:textId="442F58D8" w:rsidR="00497AC0" w:rsidRDefault="00497AC0" w:rsidP="00987AA7">
      <w:pPr>
        <w:pStyle w:val="Paragraphedeliste"/>
        <w:numPr>
          <w:ilvl w:val="0"/>
          <w:numId w:val="1"/>
        </w:numPr>
        <w:jc w:val="both"/>
      </w:pPr>
      <w:r w:rsidRPr="00497AC0">
        <w:rPr>
          <w:b/>
          <w:bCs/>
        </w:rPr>
        <w:t xml:space="preserve">Évaluation de l’élève </w:t>
      </w:r>
      <w:r>
        <w:t>:</w:t>
      </w:r>
    </w:p>
    <w:p w14:paraId="5BFD07DB" w14:textId="77777777" w:rsidR="00987AA7" w:rsidRDefault="00987AA7" w:rsidP="00987AA7">
      <w:pPr>
        <w:pStyle w:val="Paragraphedeliste"/>
        <w:jc w:val="both"/>
      </w:pPr>
    </w:p>
    <w:p w14:paraId="2F531AB0" w14:textId="77777777" w:rsidR="00497AC0" w:rsidRDefault="00497AC0" w:rsidP="00987AA7">
      <w:pPr>
        <w:pStyle w:val="Paragraphedeliste"/>
        <w:numPr>
          <w:ilvl w:val="0"/>
          <w:numId w:val="16"/>
        </w:numPr>
        <w:jc w:val="both"/>
      </w:pPr>
      <w:r>
        <w:t>La formation fera l’objet d’une évaluation écrite, sous forme de QCM.</w:t>
      </w:r>
    </w:p>
    <w:p w14:paraId="62311849" w14:textId="77777777" w:rsidR="00497AC0" w:rsidRDefault="00497AC0" w:rsidP="00987AA7">
      <w:pPr>
        <w:pStyle w:val="Paragraphedeliste"/>
        <w:numPr>
          <w:ilvl w:val="0"/>
          <w:numId w:val="16"/>
        </w:numPr>
        <w:jc w:val="both"/>
      </w:pPr>
      <w:r>
        <w:t>Un suivi lors de la pratique sur mannequin et sur modèle.</w:t>
      </w:r>
    </w:p>
    <w:p w14:paraId="2072D8A6" w14:textId="6B95858B" w:rsidR="00497AC0" w:rsidRDefault="00497AC0" w:rsidP="00987AA7">
      <w:pPr>
        <w:pStyle w:val="Paragraphedeliste"/>
        <w:numPr>
          <w:ilvl w:val="0"/>
          <w:numId w:val="16"/>
        </w:numPr>
        <w:jc w:val="both"/>
      </w:pPr>
      <w:r>
        <w:t>Un suivi après la formation si besoin.</w:t>
      </w:r>
    </w:p>
    <w:p w14:paraId="508C8905" w14:textId="77777777" w:rsidR="00987AA7" w:rsidRDefault="00987AA7" w:rsidP="00987AA7">
      <w:pPr>
        <w:pStyle w:val="Paragraphedeliste"/>
        <w:jc w:val="both"/>
      </w:pPr>
    </w:p>
    <w:p w14:paraId="07ADBDFF" w14:textId="028901FC" w:rsidR="00497AC0" w:rsidRDefault="00987AA7" w:rsidP="00987AA7">
      <w:r>
        <w:t xml:space="preserve">    3)</w:t>
      </w:r>
      <w:r w:rsidR="00497AC0" w:rsidRPr="00987AA7">
        <w:rPr>
          <w:b/>
          <w:bCs/>
        </w:rPr>
        <w:t>Support de cours</w:t>
      </w:r>
      <w:r w:rsidR="00497AC0">
        <w:t xml:space="preserve"> :</w:t>
      </w:r>
    </w:p>
    <w:p w14:paraId="35B1D6C5" w14:textId="77777777" w:rsidR="00987AA7" w:rsidRDefault="00987AA7" w:rsidP="00987AA7"/>
    <w:p w14:paraId="19825B04" w14:textId="26148C72" w:rsidR="00B46146" w:rsidRDefault="00497AC0" w:rsidP="00987AA7">
      <w:pPr>
        <w:pStyle w:val="Paragraphedeliste"/>
        <w:numPr>
          <w:ilvl w:val="0"/>
          <w:numId w:val="17"/>
        </w:numPr>
        <w:jc w:val="both"/>
      </w:pPr>
      <w:r>
        <w:t>Cours sur support numérique,</w:t>
      </w:r>
    </w:p>
    <w:p w14:paraId="6FEC9260" w14:textId="48AC7399" w:rsidR="00B46146" w:rsidRDefault="00497AC0" w:rsidP="00987AA7">
      <w:pPr>
        <w:pStyle w:val="Paragraphedeliste"/>
        <w:numPr>
          <w:ilvl w:val="0"/>
          <w:numId w:val="17"/>
        </w:numPr>
        <w:jc w:val="both"/>
      </w:pPr>
      <w:r>
        <w:t xml:space="preserve">Un </w:t>
      </w:r>
      <w:r w:rsidR="00B64DD2">
        <w:t>e</w:t>
      </w:r>
      <w:r>
        <w:t>-book est délivré à chaque stagiaire</w:t>
      </w:r>
      <w:r w:rsidR="00B64DD2">
        <w:t>,</w:t>
      </w:r>
    </w:p>
    <w:p w14:paraId="474AD9FC" w14:textId="2E42E69C" w:rsidR="00B46146" w:rsidRDefault="00497AC0" w:rsidP="00987AA7">
      <w:pPr>
        <w:pStyle w:val="Paragraphedeliste"/>
        <w:numPr>
          <w:ilvl w:val="0"/>
          <w:numId w:val="17"/>
        </w:numPr>
        <w:jc w:val="both"/>
      </w:pPr>
      <w:r>
        <w:t>Formation avec ou sans kit, disponible au moment de la réservation</w:t>
      </w:r>
      <w:r w:rsidR="00B64DD2">
        <w:t>,</w:t>
      </w:r>
    </w:p>
    <w:p w14:paraId="37F56E28" w14:textId="5E477C14" w:rsidR="00497AC0" w:rsidRDefault="00497AC0" w:rsidP="00987AA7">
      <w:pPr>
        <w:pStyle w:val="Paragraphedeliste"/>
        <w:numPr>
          <w:ilvl w:val="0"/>
          <w:numId w:val="17"/>
        </w:numPr>
        <w:jc w:val="both"/>
      </w:pPr>
      <w:r>
        <w:t>Démonstrations, sur tête d’entraînement et modèle.</w:t>
      </w:r>
    </w:p>
    <w:p w14:paraId="468D384F" w14:textId="77777777" w:rsidR="00DC2BFC" w:rsidRDefault="00DC2BFC" w:rsidP="00DC2BFC">
      <w:pPr>
        <w:jc w:val="both"/>
      </w:pPr>
    </w:p>
    <w:p w14:paraId="0D33B9DE" w14:textId="77777777" w:rsidR="00DC2BFC" w:rsidRDefault="00DC2BFC" w:rsidP="00DC2BFC">
      <w:pPr>
        <w:jc w:val="both"/>
      </w:pPr>
    </w:p>
    <w:p w14:paraId="631EE6C7" w14:textId="77777777" w:rsidR="00DC2BFC" w:rsidRDefault="00DC2BFC" w:rsidP="00DC2BFC">
      <w:pPr>
        <w:jc w:val="both"/>
      </w:pPr>
    </w:p>
    <w:p w14:paraId="0CBAB590" w14:textId="77777777" w:rsidR="00DC2BFC" w:rsidRDefault="00DC2BFC" w:rsidP="00DC2BFC">
      <w:pPr>
        <w:jc w:val="both"/>
      </w:pPr>
    </w:p>
    <w:p w14:paraId="6C2E9866" w14:textId="77777777" w:rsidR="00DC2BFC" w:rsidRDefault="00DC2BFC" w:rsidP="00DC2BFC">
      <w:pPr>
        <w:jc w:val="both"/>
      </w:pPr>
    </w:p>
    <w:p w14:paraId="21D7E7AF" w14:textId="4A88037A" w:rsidR="00497AC0" w:rsidRDefault="00497AC0" w:rsidP="00497AC0">
      <w:pPr>
        <w:jc w:val="both"/>
      </w:pPr>
    </w:p>
    <w:p w14:paraId="6B8C010F" w14:textId="3416699F" w:rsidR="00BD217F" w:rsidRDefault="00497AC0" w:rsidP="00497AC0">
      <w:pPr>
        <w:pStyle w:val="Paragraphedeliste"/>
        <w:numPr>
          <w:ilvl w:val="0"/>
          <w:numId w:val="1"/>
        </w:numPr>
        <w:jc w:val="both"/>
      </w:pPr>
      <w:r w:rsidRPr="00497AC0">
        <w:rPr>
          <w:b/>
          <w:bCs/>
        </w:rPr>
        <w:t>Durée de votre formation</w:t>
      </w:r>
      <w:r>
        <w:t xml:space="preserve"> : </w:t>
      </w:r>
      <w:r w:rsidR="00987AA7">
        <w:t>1</w:t>
      </w:r>
      <w:r>
        <w:t xml:space="preserve"> journée au total </w:t>
      </w:r>
      <w:r w:rsidR="004C0047">
        <w:t>6</w:t>
      </w:r>
      <w:r w:rsidR="001C4668">
        <w:t>h00</w:t>
      </w:r>
    </w:p>
    <w:p w14:paraId="39E0CB0A" w14:textId="1C95BB80" w:rsidR="00BD217F" w:rsidRDefault="00987AA7" w:rsidP="00BD217F">
      <w:pPr>
        <w:pStyle w:val="Paragraphedeliste"/>
        <w:jc w:val="both"/>
      </w:pPr>
      <w:r>
        <w:rPr>
          <w:b/>
          <w:bCs/>
        </w:rPr>
        <w:t>Horaires</w:t>
      </w:r>
      <w:r w:rsidR="00BD217F">
        <w:rPr>
          <w:b/>
          <w:bCs/>
        </w:rPr>
        <w:t> </w:t>
      </w:r>
      <w:r w:rsidR="00BD217F" w:rsidRPr="00BD217F">
        <w:t>:</w:t>
      </w:r>
      <w:r w:rsidR="001C4668">
        <w:t>10</w:t>
      </w:r>
      <w:r w:rsidR="00497AC0">
        <w:t>H</w:t>
      </w:r>
      <w:r w:rsidR="00AA7CAC">
        <w:t>0</w:t>
      </w:r>
      <w:r w:rsidR="00497AC0">
        <w:t>0-12H</w:t>
      </w:r>
      <w:r w:rsidR="00090697">
        <w:t>0</w:t>
      </w:r>
      <w:r w:rsidR="00497AC0">
        <w:t>0 / 13H</w:t>
      </w:r>
      <w:r w:rsidR="00090697">
        <w:t>0</w:t>
      </w:r>
      <w:r w:rsidR="00497AC0">
        <w:t>0-1</w:t>
      </w:r>
      <w:r w:rsidR="004C0047">
        <w:t>6</w:t>
      </w:r>
      <w:r w:rsidR="00497AC0">
        <w:t>H</w:t>
      </w:r>
      <w:r w:rsidR="00AA7CAC">
        <w:t>0</w:t>
      </w:r>
      <w:r w:rsidR="00497AC0">
        <w:t>0</w:t>
      </w:r>
    </w:p>
    <w:p w14:paraId="40131267" w14:textId="77777777" w:rsidR="001C4668" w:rsidRDefault="001C4668" w:rsidP="00BD217F">
      <w:pPr>
        <w:pStyle w:val="Paragraphedeliste"/>
        <w:jc w:val="both"/>
      </w:pPr>
    </w:p>
    <w:p w14:paraId="75C47BAF" w14:textId="77777777" w:rsidR="001C4668" w:rsidRDefault="001C4668" w:rsidP="00BD217F">
      <w:pPr>
        <w:pStyle w:val="Paragraphedeliste"/>
        <w:jc w:val="both"/>
      </w:pPr>
    </w:p>
    <w:p w14:paraId="0B282DFB" w14:textId="77777777" w:rsidR="001C4668" w:rsidRDefault="00497AC0" w:rsidP="001C4668">
      <w:pPr>
        <w:pStyle w:val="Paragraphedeliste"/>
        <w:numPr>
          <w:ilvl w:val="0"/>
          <w:numId w:val="1"/>
        </w:numPr>
        <w:jc w:val="both"/>
      </w:pPr>
      <w:r w:rsidRPr="001C4668">
        <w:rPr>
          <w:b/>
          <w:bCs/>
        </w:rPr>
        <w:t>Lieu</w:t>
      </w:r>
      <w:r w:rsidR="001C4668" w:rsidRPr="001C4668">
        <w:rPr>
          <w:b/>
          <w:bCs/>
        </w:rPr>
        <w:t>x</w:t>
      </w:r>
      <w:r>
        <w:t xml:space="preserve"> : </w:t>
      </w:r>
    </w:p>
    <w:p w14:paraId="0373C8B5" w14:textId="166ECFDB" w:rsidR="001C4668" w:rsidRDefault="004C0047" w:rsidP="001C4668">
      <w:pPr>
        <w:pStyle w:val="Paragraphedeliste"/>
        <w:jc w:val="both"/>
      </w:pPr>
      <w:r>
        <w:t>En distanciel via Google Meet</w:t>
      </w:r>
    </w:p>
    <w:p w14:paraId="5E7FB526" w14:textId="77777777" w:rsidR="001C4668" w:rsidRPr="001C4668" w:rsidRDefault="001C4668" w:rsidP="001C4668">
      <w:pPr>
        <w:pStyle w:val="Paragraphedeliste"/>
        <w:jc w:val="both"/>
      </w:pPr>
    </w:p>
    <w:p w14:paraId="7E62AA11" w14:textId="10454319" w:rsidR="00497AC0" w:rsidRDefault="00497AC0" w:rsidP="001C4668">
      <w:pPr>
        <w:jc w:val="both"/>
      </w:pPr>
      <w:r w:rsidRPr="001C4668">
        <w:rPr>
          <w:b/>
          <w:bCs/>
        </w:rPr>
        <w:t>Tarif</w:t>
      </w:r>
      <w:r>
        <w:t xml:space="preserve"> : Formation à partir de </w:t>
      </w:r>
      <w:r w:rsidR="004C0047">
        <w:t>449</w:t>
      </w:r>
      <w:r>
        <w:t>,00 €</w:t>
      </w:r>
      <w:r w:rsidR="00DC2BFC">
        <w:t>.</w:t>
      </w:r>
    </w:p>
    <w:p w14:paraId="4F5F8D5A" w14:textId="77777777" w:rsidR="00497AC0" w:rsidRDefault="00497AC0" w:rsidP="00497AC0">
      <w:pPr>
        <w:pStyle w:val="Paragraphedeliste"/>
        <w:jc w:val="both"/>
      </w:pPr>
    </w:p>
    <w:p w14:paraId="7458BC2E" w14:textId="77777777" w:rsidR="000B4064" w:rsidRDefault="00497AC0" w:rsidP="00497AC0">
      <w:pPr>
        <w:jc w:val="both"/>
      </w:pPr>
      <w:r w:rsidRPr="00497AC0">
        <w:rPr>
          <w:b/>
          <w:bCs/>
        </w:rPr>
        <w:t>Repas</w:t>
      </w:r>
      <w:r>
        <w:t xml:space="preserve"> : </w:t>
      </w:r>
      <w:r w:rsidR="00BD217F">
        <w:t>L</w:t>
      </w:r>
      <w:r>
        <w:t>e repas du midi est à votre charge. Commande via l’application Uber Eats</w:t>
      </w:r>
      <w:r w:rsidR="00BD217F">
        <w:t xml:space="preserve"> ou Deliveroo possible</w:t>
      </w:r>
      <w:r>
        <w:t xml:space="preserve"> ou vous trouverez à disposition dans notre centre un </w:t>
      </w:r>
    </w:p>
    <w:p w14:paraId="3BF90682" w14:textId="3DE5629D" w:rsidR="00497AC0" w:rsidRDefault="00497AC0" w:rsidP="00497AC0">
      <w:pPr>
        <w:jc w:val="both"/>
      </w:pPr>
      <w:r>
        <w:t>frigo, micro-ondes, vaisselles et couverts à disposition des élèves</w:t>
      </w:r>
      <w:r w:rsidR="00BD217F">
        <w:t>.</w:t>
      </w:r>
    </w:p>
    <w:p w14:paraId="4BCC6B5B" w14:textId="77777777" w:rsidR="00497AC0" w:rsidRDefault="00497AC0" w:rsidP="00497AC0">
      <w:pPr>
        <w:pStyle w:val="Paragraphedeliste"/>
      </w:pPr>
    </w:p>
    <w:p w14:paraId="24B1699C" w14:textId="2D8CBF90" w:rsidR="00497AC0" w:rsidRDefault="00497AC0" w:rsidP="00497AC0">
      <w:pPr>
        <w:jc w:val="both"/>
      </w:pPr>
      <w:r w:rsidRPr="00497AC0">
        <w:rPr>
          <w:b/>
          <w:bCs/>
        </w:rPr>
        <w:t xml:space="preserve">Kit </w:t>
      </w:r>
      <w:r>
        <w:t xml:space="preserve">: </w:t>
      </w:r>
      <w:r w:rsidR="00DC4E0D">
        <w:t>tarif à consulter directement sur le site internet ww</w:t>
      </w:r>
      <w:r w:rsidR="00F5319D">
        <w:t>w.</w:t>
      </w:r>
      <w:r w:rsidR="001C4668">
        <w:t>soyun.fr</w:t>
      </w:r>
    </w:p>
    <w:p w14:paraId="042AF321" w14:textId="77777777" w:rsidR="00497AC0" w:rsidRDefault="00497AC0" w:rsidP="00497AC0">
      <w:pPr>
        <w:jc w:val="both"/>
      </w:pPr>
    </w:p>
    <w:p w14:paraId="452D39D2" w14:textId="0FE4FAA7" w:rsidR="00497AC0" w:rsidRDefault="00497AC0" w:rsidP="00497AC0">
      <w:pPr>
        <w:jc w:val="both"/>
      </w:pPr>
      <w:r w:rsidRPr="00497AC0">
        <w:rPr>
          <w:b/>
          <w:bCs/>
        </w:rPr>
        <w:t>Modèle</w:t>
      </w:r>
      <w:r>
        <w:t xml:space="preserve"> : </w:t>
      </w:r>
    </w:p>
    <w:p w14:paraId="55175A91" w14:textId="77777777" w:rsidR="00497AC0" w:rsidRDefault="00497AC0" w:rsidP="00497AC0">
      <w:pPr>
        <w:jc w:val="both"/>
      </w:pPr>
    </w:p>
    <w:p w14:paraId="7310174F" w14:textId="2530CAF5" w:rsidR="00497AC0" w:rsidRDefault="001C4668" w:rsidP="00497AC0">
      <w:pPr>
        <w:jc w:val="both"/>
      </w:pPr>
      <w:r w:rsidRPr="001C4668">
        <w:rPr>
          <w:b/>
          <w:bCs/>
        </w:rPr>
        <w:t>De préférence, choisissez un modèle présentant des signes visibles de l’âge</w:t>
      </w:r>
      <w:r w:rsidRPr="001C4668">
        <w:t>, comme des ridules ou des rides apparentes, afin de travailler sur des cas réalistes. Évitez les modèles très jeunes pour cette session spécifique, car la technique nécessite des repères naturels adaptés aux peaux matures.</w:t>
      </w:r>
      <w:r>
        <w:t xml:space="preserve"> </w:t>
      </w:r>
      <w:r w:rsidR="00497AC0">
        <w:t xml:space="preserve">Si vous n’avez pas de modèle, il est possible d’en faire la demande au centre de formation. </w:t>
      </w:r>
    </w:p>
    <w:p w14:paraId="41AF4BCD" w14:textId="77777777" w:rsidR="001C4668" w:rsidRDefault="001C4668" w:rsidP="00497AC0">
      <w:pPr>
        <w:jc w:val="both"/>
      </w:pPr>
    </w:p>
    <w:p w14:paraId="4B5B32BA" w14:textId="77777777" w:rsidR="00497AC0" w:rsidRDefault="00497AC0" w:rsidP="00497AC0">
      <w:pPr>
        <w:jc w:val="both"/>
      </w:pPr>
      <w:r w:rsidRPr="00497AC0">
        <w:rPr>
          <w:b/>
          <w:bCs/>
        </w:rPr>
        <w:t>Acompte et paiement</w:t>
      </w:r>
      <w:r>
        <w:t xml:space="preserve"> : Un acompte de 50% est obligatoire. Une fois l’acompte déposé, il ne sera plus remboursable. Le solde de votre formation doit être réglé 1 semaine avant votre session de formation ou sur la place. Sans règlement de votre part le jour de votre formation, la formation sera annulée et l’acompte sera perdu. </w:t>
      </w:r>
    </w:p>
    <w:p w14:paraId="64F86BF4" w14:textId="77777777" w:rsidR="001C4668" w:rsidRDefault="001C4668" w:rsidP="00497AC0">
      <w:pPr>
        <w:jc w:val="both"/>
      </w:pPr>
    </w:p>
    <w:p w14:paraId="6F91EA0A" w14:textId="5A79378C" w:rsidR="00497AC0" w:rsidRDefault="00497AC0" w:rsidP="00497AC0">
      <w:pPr>
        <w:jc w:val="both"/>
      </w:pPr>
      <w:r>
        <w:t xml:space="preserve">Règlement possible en 4X via PayPal directement sur le site </w:t>
      </w:r>
      <w:hyperlink r:id="rId8" w:history="1">
        <w:r w:rsidR="001C4668" w:rsidRPr="005370B1">
          <w:rPr>
            <w:rStyle w:val="Lienhypertexte"/>
          </w:rPr>
          <w:t>www.soyun.fr</w:t>
        </w:r>
      </w:hyperlink>
    </w:p>
    <w:p w14:paraId="02701AEB" w14:textId="77777777" w:rsidR="00497AC0" w:rsidRDefault="00497AC0" w:rsidP="00497AC0">
      <w:pPr>
        <w:jc w:val="both"/>
      </w:pPr>
    </w:p>
    <w:p w14:paraId="14CA4692" w14:textId="77777777" w:rsidR="001C4668" w:rsidRDefault="001C4668" w:rsidP="00497AC0">
      <w:pPr>
        <w:jc w:val="both"/>
      </w:pPr>
    </w:p>
    <w:p w14:paraId="7DB0F665" w14:textId="77777777" w:rsidR="001C4668" w:rsidRDefault="001C4668" w:rsidP="00497AC0">
      <w:pPr>
        <w:jc w:val="both"/>
      </w:pPr>
    </w:p>
    <w:p w14:paraId="7F593613" w14:textId="77777777" w:rsidR="001C4668" w:rsidRDefault="001C4668" w:rsidP="00497AC0">
      <w:pPr>
        <w:jc w:val="both"/>
      </w:pPr>
    </w:p>
    <w:p w14:paraId="6E56B41A" w14:textId="77777777" w:rsidR="001C4668" w:rsidRDefault="001C4668" w:rsidP="00497AC0">
      <w:pPr>
        <w:jc w:val="both"/>
      </w:pPr>
    </w:p>
    <w:p w14:paraId="60E57227" w14:textId="77777777" w:rsidR="001C4668" w:rsidRDefault="001C4668" w:rsidP="00497AC0">
      <w:pPr>
        <w:jc w:val="both"/>
      </w:pPr>
    </w:p>
    <w:p w14:paraId="570EB6F7" w14:textId="77777777" w:rsidR="001C4668" w:rsidRDefault="001C4668" w:rsidP="00497AC0">
      <w:pPr>
        <w:jc w:val="both"/>
      </w:pPr>
    </w:p>
    <w:p w14:paraId="2671424F" w14:textId="7D9BCC43" w:rsidR="00497AC0" w:rsidRDefault="00497AC0" w:rsidP="00DF6804">
      <w:pPr>
        <w:pStyle w:val="Paragraphedeliste"/>
        <w:numPr>
          <w:ilvl w:val="0"/>
          <w:numId w:val="1"/>
        </w:numPr>
        <w:jc w:val="both"/>
      </w:pPr>
      <w:r w:rsidRPr="00DF6804">
        <w:rPr>
          <w:b/>
          <w:bCs/>
        </w:rPr>
        <w:t>Le prix comprend</w:t>
      </w:r>
      <w:r w:rsidRPr="00497AC0">
        <w:t xml:space="preserve"> :</w:t>
      </w:r>
    </w:p>
    <w:p w14:paraId="7125E275" w14:textId="77777777" w:rsidR="00497AC0" w:rsidRDefault="00497AC0" w:rsidP="00497AC0">
      <w:pPr>
        <w:pStyle w:val="Paragraphedeliste"/>
        <w:numPr>
          <w:ilvl w:val="0"/>
          <w:numId w:val="6"/>
        </w:numPr>
        <w:jc w:val="both"/>
      </w:pPr>
      <w:r>
        <w:t>Les collations</w:t>
      </w:r>
    </w:p>
    <w:p w14:paraId="19AD3DC9" w14:textId="4761C16C" w:rsidR="00497AC0" w:rsidRDefault="00497AC0" w:rsidP="00497AC0">
      <w:pPr>
        <w:pStyle w:val="Paragraphedeliste"/>
        <w:numPr>
          <w:ilvl w:val="0"/>
          <w:numId w:val="6"/>
        </w:numPr>
        <w:jc w:val="both"/>
      </w:pPr>
      <w:r>
        <w:lastRenderedPageBreak/>
        <w:t xml:space="preserve">Bloc note et stylo </w:t>
      </w:r>
      <w:r w:rsidR="001C4668">
        <w:t>SoYun</w:t>
      </w:r>
    </w:p>
    <w:p w14:paraId="2262FB59" w14:textId="76BC0646" w:rsidR="00497AC0" w:rsidRDefault="00497AC0" w:rsidP="00497AC0">
      <w:pPr>
        <w:pStyle w:val="Paragraphedeliste"/>
        <w:numPr>
          <w:ilvl w:val="0"/>
          <w:numId w:val="6"/>
        </w:numPr>
        <w:jc w:val="both"/>
      </w:pPr>
      <w:r>
        <w:t xml:space="preserve">Remise du certiﬁcat </w:t>
      </w:r>
      <w:r w:rsidR="001C4668">
        <w:t>SoYun</w:t>
      </w:r>
    </w:p>
    <w:p w14:paraId="4DD4A9CB" w14:textId="3CB3F5DF" w:rsidR="000F45B6" w:rsidRDefault="000F45B6" w:rsidP="000F45B6">
      <w:pPr>
        <w:pStyle w:val="Paragraphedeliste"/>
        <w:numPr>
          <w:ilvl w:val="0"/>
          <w:numId w:val="6"/>
        </w:numPr>
        <w:jc w:val="both"/>
      </w:pPr>
      <w:r>
        <w:t xml:space="preserve">10% de remise toute l’année sur le shop </w:t>
      </w:r>
      <w:hyperlink r:id="rId9" w:history="1">
        <w:r w:rsidR="001C4668" w:rsidRPr="005370B1">
          <w:rPr>
            <w:rStyle w:val="Lienhypertexte"/>
          </w:rPr>
          <w:t>www.soyun.fr</w:t>
        </w:r>
      </w:hyperlink>
    </w:p>
    <w:p w14:paraId="087779A2" w14:textId="5F8CCEFC" w:rsidR="001C4668" w:rsidRDefault="00497AC0" w:rsidP="001C4668">
      <w:pPr>
        <w:pStyle w:val="Paragraphedeliste"/>
        <w:numPr>
          <w:ilvl w:val="0"/>
          <w:numId w:val="6"/>
        </w:numPr>
        <w:jc w:val="both"/>
      </w:pPr>
      <w:r>
        <w:t>15 % de remise le jour de la formation</w:t>
      </w:r>
    </w:p>
    <w:p w14:paraId="3633E8B3" w14:textId="25D59B2F" w:rsidR="00AA7CAC" w:rsidRDefault="00AA7CAC" w:rsidP="00497AC0">
      <w:pPr>
        <w:pStyle w:val="Paragraphedeliste"/>
        <w:numPr>
          <w:ilvl w:val="0"/>
          <w:numId w:val="6"/>
        </w:numPr>
        <w:jc w:val="both"/>
      </w:pPr>
      <w:r>
        <w:t>Accès au programme de % sur les produits de r</w:t>
      </w:r>
      <w:r w:rsidR="00A00560">
        <w:t>e</w:t>
      </w:r>
      <w:r>
        <w:t>vente</w:t>
      </w:r>
    </w:p>
    <w:p w14:paraId="0B9C4EFF" w14:textId="09E5E3D3" w:rsidR="00AA7CAC" w:rsidRDefault="00AA7CAC" w:rsidP="00497AC0">
      <w:pPr>
        <w:pStyle w:val="Paragraphedeliste"/>
        <w:numPr>
          <w:ilvl w:val="0"/>
          <w:numId w:val="6"/>
        </w:numPr>
        <w:jc w:val="both"/>
      </w:pPr>
      <w:r>
        <w:t xml:space="preserve">Accès au programme d’affiliation </w:t>
      </w:r>
      <w:r w:rsidR="001C4668">
        <w:t>SoYun</w:t>
      </w:r>
    </w:p>
    <w:p w14:paraId="710330D3" w14:textId="5FBF6ACF" w:rsidR="000F45B6" w:rsidRDefault="000F45B6" w:rsidP="000F45B6">
      <w:pPr>
        <w:pStyle w:val="Paragraphedeliste"/>
        <w:numPr>
          <w:ilvl w:val="0"/>
          <w:numId w:val="6"/>
        </w:numPr>
        <w:jc w:val="both"/>
      </w:pPr>
      <w:r w:rsidRPr="009E5B1E">
        <w:t xml:space="preserve">Accès au programme de fidélité élève </w:t>
      </w:r>
      <w:r w:rsidR="001C4668">
        <w:t>SoYun</w:t>
      </w:r>
    </w:p>
    <w:p w14:paraId="7CAC6AB0" w14:textId="77777777" w:rsidR="00DF6804" w:rsidRPr="00DF6804" w:rsidRDefault="00DF6804" w:rsidP="00DF6804">
      <w:pPr>
        <w:jc w:val="both"/>
        <w:rPr>
          <w:b/>
          <w:bCs/>
        </w:rPr>
      </w:pPr>
    </w:p>
    <w:p w14:paraId="5EFA38FD" w14:textId="6B3D2500" w:rsidR="00DF6804" w:rsidRPr="00DF6804" w:rsidRDefault="00DF6804" w:rsidP="00DF6804">
      <w:pPr>
        <w:jc w:val="both"/>
        <w:rPr>
          <w:i/>
          <w:iCs/>
        </w:rPr>
      </w:pPr>
      <w:r w:rsidRPr="00DF6804">
        <w:rPr>
          <w:b/>
          <w:bCs/>
          <w:i/>
          <w:iCs/>
        </w:rPr>
        <w:t>Accessibilité aux personnes en situation de handicap</w:t>
      </w:r>
      <w:r w:rsidRPr="00DF6804">
        <w:rPr>
          <w:i/>
          <w:iCs/>
        </w:rPr>
        <w:t xml:space="preserve"> :  Conformément à la loi du 11/02/2005 pour l’égalité des droits et des chances, la participation et la citoyenneté des personnes handicapées, et aux articles D5211-1 et suivants du Code du Travail, </w:t>
      </w:r>
      <w:r w:rsidR="001C4668">
        <w:rPr>
          <w:i/>
          <w:iCs/>
        </w:rPr>
        <w:t>SoYun</w:t>
      </w:r>
      <w:r w:rsidRPr="00DF6804">
        <w:rPr>
          <w:i/>
          <w:iCs/>
        </w:rPr>
        <w:t xml:space="preserve"> s’engage à soutenir le développement de l’accessibilité de son offre de formation aux personnes handicapées.</w:t>
      </w:r>
    </w:p>
    <w:p w14:paraId="4915B0CE" w14:textId="77AEBAC3" w:rsidR="00DF6804" w:rsidRDefault="00DF6804" w:rsidP="00DF6804">
      <w:pPr>
        <w:jc w:val="both"/>
        <w:rPr>
          <w:i/>
          <w:iCs/>
        </w:rPr>
      </w:pPr>
      <w:r w:rsidRPr="00DF6804">
        <w:rPr>
          <w:i/>
          <w:iCs/>
        </w:rPr>
        <w:t>Vous avez un handicap, merci de nous contacter par téléphone, aﬁn d’échanger ensemble sur les possibilités de suivre notre formation ou de vous orienter vers des partenaires spéciﬁques.</w:t>
      </w:r>
      <w:r w:rsidR="005C448B" w:rsidRPr="005C448B">
        <w:rPr>
          <w:noProof/>
        </w:rPr>
        <w:t xml:space="preserve"> </w:t>
      </w:r>
    </w:p>
    <w:p w14:paraId="3268C627" w14:textId="5E0423A7" w:rsidR="00DF6804" w:rsidRDefault="00A52D3D">
      <w:pPr>
        <w:rPr>
          <w:i/>
          <w:iCs/>
        </w:rPr>
      </w:pPr>
      <w:r>
        <w:rPr>
          <w:i/>
          <w:iCs/>
          <w:noProof/>
        </w:rPr>
        <w:drawing>
          <wp:anchor distT="0" distB="0" distL="114300" distR="114300" simplePos="0" relativeHeight="251660288" behindDoc="0" locked="0" layoutInCell="1" allowOverlap="1" wp14:anchorId="4CE83207" wp14:editId="77E972BB">
            <wp:simplePos x="0" y="0"/>
            <wp:positionH relativeFrom="column">
              <wp:posOffset>2676162</wp:posOffset>
            </wp:positionH>
            <wp:positionV relativeFrom="paragraph">
              <wp:posOffset>214358</wp:posOffset>
            </wp:positionV>
            <wp:extent cx="3810000" cy="2895600"/>
            <wp:effectExtent l="0" t="0" r="0" b="0"/>
            <wp:wrapTopAndBottom/>
            <wp:docPr id="1500198556"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05660F">
        <w:rPr>
          <w:i/>
          <w:iCs/>
          <w:noProof/>
        </w:rPr>
        <w:drawing>
          <wp:anchor distT="0" distB="0" distL="114300" distR="114300" simplePos="0" relativeHeight="251658240" behindDoc="0" locked="0" layoutInCell="1" allowOverlap="1" wp14:anchorId="3A0E8F04" wp14:editId="2B80A4F5">
            <wp:simplePos x="0" y="0"/>
            <wp:positionH relativeFrom="column">
              <wp:posOffset>-404495</wp:posOffset>
            </wp:positionH>
            <wp:positionV relativeFrom="paragraph">
              <wp:posOffset>223520</wp:posOffset>
            </wp:positionV>
            <wp:extent cx="3454400" cy="2895600"/>
            <wp:effectExtent l="0" t="0" r="0" b="0"/>
            <wp:wrapTopAndBottom/>
            <wp:docPr id="1533972510"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58EBB64" w14:textId="57A71970" w:rsidR="00DF6804" w:rsidRDefault="00247271">
      <w:pPr>
        <w:rPr>
          <w:i/>
          <w:iCs/>
        </w:rPr>
      </w:pPr>
      <w:r>
        <w:rPr>
          <w:i/>
          <w:iCs/>
        </w:rPr>
        <w:br w:type="page"/>
      </w:r>
    </w:p>
    <w:p w14:paraId="33ED15BB" w14:textId="77777777" w:rsidR="001C4668" w:rsidRDefault="001C4668" w:rsidP="001C4668">
      <w:pPr>
        <w:pStyle w:val="Paragraphedeliste"/>
        <w:rPr>
          <w:b/>
          <w:bCs/>
        </w:rPr>
      </w:pPr>
    </w:p>
    <w:p w14:paraId="5FAB350D" w14:textId="461F2577" w:rsidR="001C4668" w:rsidRPr="001C4668" w:rsidRDefault="00DF6804" w:rsidP="001C4668">
      <w:pPr>
        <w:pStyle w:val="Paragraphedeliste"/>
      </w:pPr>
      <w:r w:rsidRPr="00DF6804">
        <w:rPr>
          <w:b/>
          <w:bCs/>
        </w:rPr>
        <w:t xml:space="preserve"> </w:t>
      </w:r>
    </w:p>
    <w:p w14:paraId="56253241" w14:textId="56DFB839" w:rsidR="00DF6804" w:rsidRPr="00DF6804" w:rsidRDefault="00DF6804" w:rsidP="00DF6804">
      <w:pPr>
        <w:pStyle w:val="Paragraphedeliste"/>
        <w:numPr>
          <w:ilvl w:val="0"/>
          <w:numId w:val="1"/>
        </w:numPr>
      </w:pPr>
      <w:r w:rsidRPr="00DF6804">
        <w:rPr>
          <w:b/>
          <w:bCs/>
        </w:rPr>
        <w:t xml:space="preserve">Programme </w:t>
      </w:r>
      <w:r w:rsidRPr="00DF6804">
        <w:t>:</w:t>
      </w:r>
    </w:p>
    <w:p w14:paraId="61C85456" w14:textId="4164E631" w:rsidR="00DF6804" w:rsidRDefault="00DF6804" w:rsidP="00DF6804">
      <w:pPr>
        <w:pStyle w:val="Paragraphedeliste"/>
        <w:jc w:val="center"/>
      </w:pPr>
    </w:p>
    <w:p w14:paraId="77ED8789" w14:textId="77777777" w:rsidR="00DC2BFC" w:rsidRPr="00B46146" w:rsidRDefault="00DC2BFC" w:rsidP="00DF6804">
      <w:pPr>
        <w:pStyle w:val="Paragraphedeliste"/>
        <w:jc w:val="center"/>
      </w:pPr>
    </w:p>
    <w:p w14:paraId="6EBA21F0" w14:textId="384303D8" w:rsidR="00DF6804" w:rsidRPr="00B46146" w:rsidRDefault="00DF6804" w:rsidP="00DF6804">
      <w:pPr>
        <w:jc w:val="center"/>
        <w:rPr>
          <w:b/>
          <w:bCs/>
          <w:sz w:val="28"/>
          <w:szCs w:val="28"/>
        </w:rPr>
      </w:pPr>
      <w:r w:rsidRPr="00B46146">
        <w:rPr>
          <w:b/>
          <w:bCs/>
          <w:sz w:val="28"/>
          <w:szCs w:val="28"/>
        </w:rPr>
        <w:t>Théorie, démonstration et pratique</w:t>
      </w:r>
    </w:p>
    <w:p w14:paraId="7E974FF8" w14:textId="1AA1A493" w:rsidR="00B46146" w:rsidRPr="00B46146" w:rsidRDefault="00B46146" w:rsidP="00DF6804">
      <w:pPr>
        <w:jc w:val="center"/>
        <w:rPr>
          <w:b/>
          <w:bCs/>
        </w:rPr>
      </w:pPr>
    </w:p>
    <w:p w14:paraId="57CB3B17" w14:textId="34B82F78" w:rsidR="00945E50" w:rsidRDefault="001C4668" w:rsidP="00DF6804">
      <w:pPr>
        <w:jc w:val="both"/>
      </w:pPr>
      <w:r>
        <w:t>10</w:t>
      </w:r>
      <w:r w:rsidR="00DF6804" w:rsidRPr="00B46146">
        <w:t>h</w:t>
      </w:r>
      <w:r w:rsidR="00AA7CAC">
        <w:t>0</w:t>
      </w:r>
      <w:r w:rsidR="00DF6804" w:rsidRPr="00B46146">
        <w:t>0-</w:t>
      </w:r>
      <w:r>
        <w:t>12</w:t>
      </w:r>
      <w:r w:rsidR="00DF6804" w:rsidRPr="00B46146">
        <w:t>h</w:t>
      </w:r>
      <w:r>
        <w:t>00</w:t>
      </w:r>
      <w:r w:rsidR="00DF6804" w:rsidRPr="00B46146">
        <w:t xml:space="preserve"> : Accueil des élèves et processus administratif </w:t>
      </w:r>
    </w:p>
    <w:p w14:paraId="75B4E254" w14:textId="7E713355" w:rsidR="00DF6804" w:rsidRDefault="00DF6804" w:rsidP="00DF6804">
      <w:pPr>
        <w:jc w:val="both"/>
      </w:pPr>
      <w:r w:rsidRPr="00B46146">
        <w:t xml:space="preserve">(recueil des besoins, évaluation </w:t>
      </w:r>
      <w:r w:rsidR="00945E50" w:rsidRPr="00B46146">
        <w:t>préformation</w:t>
      </w:r>
      <w:r w:rsidRPr="00B46146">
        <w:t xml:space="preserve">, émargement, ...)  </w:t>
      </w:r>
    </w:p>
    <w:p w14:paraId="21F09F33" w14:textId="77777777" w:rsidR="00945E50" w:rsidRPr="00B46146" w:rsidRDefault="00945E50" w:rsidP="00DF6804">
      <w:pPr>
        <w:jc w:val="both"/>
      </w:pPr>
    </w:p>
    <w:p w14:paraId="446F6F33" w14:textId="7FCE55C0" w:rsidR="00DF6804" w:rsidRDefault="001C4668" w:rsidP="00DF6804">
      <w:pPr>
        <w:jc w:val="both"/>
      </w:pPr>
      <w:r>
        <w:t>10h30</w:t>
      </w:r>
      <w:r w:rsidR="00DF6804" w:rsidRPr="00B46146">
        <w:t>-12h</w:t>
      </w:r>
      <w:r w:rsidR="00090697">
        <w:t>0</w:t>
      </w:r>
      <w:r w:rsidR="00DF6804" w:rsidRPr="00B46146">
        <w:t xml:space="preserve">0 : Théorie de la technique </w:t>
      </w:r>
      <w:r>
        <w:t>fils de collagène</w:t>
      </w:r>
    </w:p>
    <w:p w14:paraId="2636085D" w14:textId="77777777" w:rsidR="001C4668" w:rsidRDefault="001C4668" w:rsidP="00DF6804">
      <w:pPr>
        <w:jc w:val="both"/>
      </w:pPr>
    </w:p>
    <w:p w14:paraId="7EADAE2E" w14:textId="77777777" w:rsidR="001C4668" w:rsidRPr="001C4668" w:rsidRDefault="001C4668" w:rsidP="001C4668">
      <w:pPr>
        <w:jc w:val="both"/>
        <w:rPr>
          <w:b/>
          <w:bCs/>
        </w:rPr>
      </w:pPr>
      <w:r w:rsidRPr="001C4668">
        <w:rPr>
          <w:b/>
          <w:bCs/>
        </w:rPr>
        <w:t>Anatomie &amp; Physiologie de la peau</w:t>
      </w:r>
    </w:p>
    <w:p w14:paraId="68001597" w14:textId="77777777" w:rsidR="001C4668" w:rsidRPr="001C4668" w:rsidRDefault="001C4668" w:rsidP="001C4668">
      <w:pPr>
        <w:numPr>
          <w:ilvl w:val="0"/>
          <w:numId w:val="18"/>
        </w:numPr>
        <w:jc w:val="both"/>
      </w:pPr>
      <w:r w:rsidRPr="001C4668">
        <w:t>Structure de la peau.</w:t>
      </w:r>
    </w:p>
    <w:p w14:paraId="66493DDC" w14:textId="77777777" w:rsidR="001C4668" w:rsidRPr="001C4668" w:rsidRDefault="001C4668" w:rsidP="001C4668">
      <w:pPr>
        <w:numPr>
          <w:ilvl w:val="0"/>
          <w:numId w:val="18"/>
        </w:numPr>
        <w:jc w:val="both"/>
      </w:pPr>
      <w:r w:rsidRPr="001C4668">
        <w:t>Rôle du collagène dans l’élasticité et l’hydratation.</w:t>
      </w:r>
    </w:p>
    <w:p w14:paraId="22D7125E" w14:textId="77777777" w:rsidR="001C4668" w:rsidRDefault="001C4668" w:rsidP="001C4668">
      <w:pPr>
        <w:numPr>
          <w:ilvl w:val="0"/>
          <w:numId w:val="18"/>
        </w:numPr>
        <w:jc w:val="both"/>
      </w:pPr>
      <w:r w:rsidRPr="001C4668">
        <w:t xml:space="preserve">Vieillissement cutané. </w:t>
      </w:r>
    </w:p>
    <w:p w14:paraId="0FB0534E" w14:textId="77777777" w:rsidR="001C4668" w:rsidRPr="001C4668" w:rsidRDefault="001C4668" w:rsidP="001C4668">
      <w:pPr>
        <w:ind w:left="720"/>
        <w:jc w:val="both"/>
      </w:pPr>
    </w:p>
    <w:p w14:paraId="2FE853C6" w14:textId="01EBAEC8" w:rsidR="001C4668" w:rsidRPr="001C4668" w:rsidRDefault="001C4668" w:rsidP="001C4668">
      <w:pPr>
        <w:jc w:val="both"/>
        <w:rPr>
          <w:b/>
          <w:bCs/>
        </w:rPr>
      </w:pPr>
      <w:r w:rsidRPr="001C4668">
        <w:rPr>
          <w:b/>
          <w:bCs/>
        </w:rPr>
        <w:t xml:space="preserve"> Principes du soin fil de soie collagène</w:t>
      </w:r>
    </w:p>
    <w:p w14:paraId="7EE2B289" w14:textId="77777777" w:rsidR="001C4668" w:rsidRPr="001C4668" w:rsidRDefault="001C4668" w:rsidP="001C4668">
      <w:pPr>
        <w:numPr>
          <w:ilvl w:val="0"/>
          <w:numId w:val="19"/>
        </w:numPr>
        <w:jc w:val="both"/>
      </w:pPr>
      <w:r w:rsidRPr="001C4668">
        <w:t>Qu’est</w:t>
      </w:r>
      <w:r w:rsidRPr="001C4668">
        <w:noBreakHyphen/>
        <w:t>ce que le fil de soie enrichi en collagène ?</w:t>
      </w:r>
    </w:p>
    <w:p w14:paraId="59E82947" w14:textId="77777777" w:rsidR="001C4668" w:rsidRDefault="001C4668" w:rsidP="001C4668">
      <w:pPr>
        <w:numPr>
          <w:ilvl w:val="0"/>
          <w:numId w:val="19"/>
        </w:numPr>
        <w:jc w:val="both"/>
      </w:pPr>
      <w:r w:rsidRPr="001C4668">
        <w:t xml:space="preserve">Effets attendus : raffermissement, hydratation, réduction des rides. </w:t>
      </w:r>
    </w:p>
    <w:p w14:paraId="7BF9902C" w14:textId="77777777" w:rsidR="001C4668" w:rsidRPr="001C4668" w:rsidRDefault="001C4668" w:rsidP="001C4668">
      <w:pPr>
        <w:ind w:left="720"/>
        <w:jc w:val="both"/>
      </w:pPr>
    </w:p>
    <w:p w14:paraId="3A847E35" w14:textId="21F26BA8" w:rsidR="001C4668" w:rsidRPr="001C4668" w:rsidRDefault="001C4668" w:rsidP="001C4668">
      <w:pPr>
        <w:jc w:val="both"/>
        <w:rPr>
          <w:b/>
          <w:bCs/>
        </w:rPr>
      </w:pPr>
      <w:r w:rsidRPr="001C4668">
        <w:rPr>
          <w:b/>
          <w:bCs/>
        </w:rPr>
        <w:t>Indications &amp; contre</w:t>
      </w:r>
      <w:r w:rsidRPr="001C4668">
        <w:rPr>
          <w:b/>
          <w:bCs/>
        </w:rPr>
        <w:noBreakHyphen/>
        <w:t>indications</w:t>
      </w:r>
    </w:p>
    <w:p w14:paraId="07EA82EF" w14:textId="77777777" w:rsidR="001C4668" w:rsidRPr="001C4668" w:rsidRDefault="001C4668" w:rsidP="001C4668">
      <w:pPr>
        <w:numPr>
          <w:ilvl w:val="0"/>
          <w:numId w:val="20"/>
        </w:numPr>
        <w:jc w:val="both"/>
      </w:pPr>
      <w:r w:rsidRPr="001C4668">
        <w:t>Qui peut bénéficier de ce soin ?</w:t>
      </w:r>
    </w:p>
    <w:p w14:paraId="4AADCFD5" w14:textId="77777777" w:rsidR="001C4668" w:rsidRPr="001C4668" w:rsidRDefault="001C4668" w:rsidP="001C4668">
      <w:pPr>
        <w:numPr>
          <w:ilvl w:val="0"/>
          <w:numId w:val="20"/>
        </w:numPr>
        <w:jc w:val="both"/>
      </w:pPr>
      <w:r w:rsidRPr="001C4668">
        <w:t>Situations à éviter.</w:t>
      </w:r>
    </w:p>
    <w:p w14:paraId="11CA329A" w14:textId="4FF01786" w:rsidR="001C4668" w:rsidRDefault="001C4668" w:rsidP="00DF6804">
      <w:pPr>
        <w:numPr>
          <w:ilvl w:val="0"/>
          <w:numId w:val="20"/>
        </w:numPr>
        <w:jc w:val="both"/>
      </w:pPr>
      <w:r w:rsidRPr="001C4668">
        <w:t xml:space="preserve">Discussion risques / bénéfices. </w:t>
      </w:r>
    </w:p>
    <w:p w14:paraId="1F34889B" w14:textId="77777777" w:rsidR="001C4668" w:rsidRPr="00B46146" w:rsidRDefault="001C4668" w:rsidP="001C4668">
      <w:pPr>
        <w:ind w:left="720"/>
        <w:jc w:val="both"/>
      </w:pPr>
    </w:p>
    <w:p w14:paraId="72D0DC82" w14:textId="5F012015" w:rsidR="00DF6804" w:rsidRPr="00B46146" w:rsidRDefault="00DF6804" w:rsidP="001C4668">
      <w:pPr>
        <w:jc w:val="both"/>
      </w:pPr>
      <w:r w:rsidRPr="00B46146">
        <w:t>Conseils de votre formatrice</w:t>
      </w:r>
    </w:p>
    <w:p w14:paraId="30D49DD0" w14:textId="77777777" w:rsidR="00DF6804" w:rsidRPr="00DF6804" w:rsidRDefault="00DF6804" w:rsidP="00DF6804">
      <w:pPr>
        <w:jc w:val="both"/>
      </w:pPr>
    </w:p>
    <w:p w14:paraId="6060470B" w14:textId="689266EE" w:rsidR="001C4668" w:rsidRDefault="00DF6804" w:rsidP="00DF6804">
      <w:pPr>
        <w:jc w:val="both"/>
      </w:pPr>
      <w:r w:rsidRPr="00DF6804">
        <w:t>12h</w:t>
      </w:r>
      <w:r w:rsidR="00090697">
        <w:t>0</w:t>
      </w:r>
      <w:r w:rsidRPr="00DF6804">
        <w:t>0-13h</w:t>
      </w:r>
      <w:r w:rsidR="00090697">
        <w:t>0</w:t>
      </w:r>
      <w:r w:rsidRPr="00DF6804">
        <w:t xml:space="preserve">0 : Pause déjeuner </w:t>
      </w:r>
    </w:p>
    <w:p w14:paraId="595CBF5A" w14:textId="77777777" w:rsidR="00945E50" w:rsidRPr="00DF6804" w:rsidRDefault="00945E50" w:rsidP="00DF6804">
      <w:pPr>
        <w:jc w:val="both"/>
      </w:pPr>
    </w:p>
    <w:p w14:paraId="299D4890" w14:textId="5383B4EA" w:rsidR="00DF6804" w:rsidRDefault="00DF6804" w:rsidP="00DF6804">
      <w:pPr>
        <w:jc w:val="both"/>
      </w:pPr>
      <w:r w:rsidRPr="00DF6804">
        <w:t>13h</w:t>
      </w:r>
      <w:r w:rsidR="00090697">
        <w:t>0</w:t>
      </w:r>
      <w:r w:rsidRPr="00DF6804">
        <w:t>0-1</w:t>
      </w:r>
      <w:r w:rsidR="00090697">
        <w:t>6</w:t>
      </w:r>
      <w:r w:rsidRPr="00DF6804">
        <w:t>h</w:t>
      </w:r>
      <w:r w:rsidR="00AA7CAC">
        <w:t>0</w:t>
      </w:r>
      <w:r w:rsidRPr="00DF6804">
        <w:t xml:space="preserve">0 : Démonstration par votre formatrice </w:t>
      </w:r>
    </w:p>
    <w:p w14:paraId="36AB5DD1" w14:textId="77777777" w:rsidR="001C4668" w:rsidRDefault="001C4668" w:rsidP="00DF6804">
      <w:pPr>
        <w:jc w:val="both"/>
      </w:pPr>
    </w:p>
    <w:p w14:paraId="5D0346E8" w14:textId="4CA6F378" w:rsidR="001C4668" w:rsidRDefault="001C4668" w:rsidP="00DF6804">
      <w:pPr>
        <w:jc w:val="both"/>
      </w:pPr>
      <w:r>
        <w:t>14h30-16h00 : Pratique sur modèles</w:t>
      </w:r>
    </w:p>
    <w:p w14:paraId="6C80118D" w14:textId="77777777" w:rsidR="001C4668" w:rsidRDefault="001C4668" w:rsidP="00DF6804">
      <w:pPr>
        <w:jc w:val="both"/>
      </w:pPr>
    </w:p>
    <w:p w14:paraId="72360C58" w14:textId="7C472611" w:rsidR="001C4668" w:rsidRDefault="001C4668" w:rsidP="00DF6804">
      <w:pPr>
        <w:jc w:val="both"/>
      </w:pPr>
      <w:r>
        <w:t>1</w:t>
      </w:r>
      <w:r w:rsidR="004C0047">
        <w:t>6</w:t>
      </w:r>
      <w:r>
        <w:t>h</w:t>
      </w:r>
      <w:r w:rsidR="004C0047">
        <w:t>0</w:t>
      </w:r>
      <w:r>
        <w:t>0 : Remise du certificat</w:t>
      </w:r>
    </w:p>
    <w:p w14:paraId="5CEB0677" w14:textId="0ADD12E4" w:rsidR="00DF6804" w:rsidRDefault="00DF6804" w:rsidP="00DF6804">
      <w:pPr>
        <w:jc w:val="both"/>
      </w:pPr>
    </w:p>
    <w:p w14:paraId="624AB07E" w14:textId="6A3153E1" w:rsidR="00DF6804" w:rsidRDefault="00B46146" w:rsidP="00B46146">
      <w:r>
        <w:br w:type="page"/>
      </w:r>
    </w:p>
    <w:p w14:paraId="0AF17B7D" w14:textId="77777777" w:rsidR="001C4668" w:rsidRDefault="001C4668" w:rsidP="00B46146">
      <w:pPr>
        <w:jc w:val="center"/>
        <w:rPr>
          <w:b/>
          <w:bCs/>
          <w:sz w:val="28"/>
          <w:szCs w:val="28"/>
        </w:rPr>
      </w:pPr>
    </w:p>
    <w:p w14:paraId="6A30E7F1" w14:textId="77777777" w:rsidR="001C4668" w:rsidRDefault="001C4668" w:rsidP="00B46146">
      <w:pPr>
        <w:jc w:val="center"/>
        <w:rPr>
          <w:b/>
          <w:bCs/>
          <w:sz w:val="28"/>
          <w:szCs w:val="28"/>
        </w:rPr>
      </w:pPr>
    </w:p>
    <w:p w14:paraId="1C484B63" w14:textId="6D1B1258" w:rsidR="00DF6804" w:rsidRDefault="00DF6804" w:rsidP="00DF6804"/>
    <w:p w14:paraId="7EB8022B" w14:textId="305C2127" w:rsidR="00DF6804" w:rsidRPr="00247271" w:rsidRDefault="00247271" w:rsidP="00DF6804">
      <w:pPr>
        <w:pStyle w:val="Paragraphedeliste"/>
        <w:numPr>
          <w:ilvl w:val="0"/>
          <w:numId w:val="1"/>
        </w:numPr>
        <w:jc w:val="both"/>
        <w:rPr>
          <w:b/>
          <w:bCs/>
        </w:rPr>
      </w:pPr>
      <w:r w:rsidRPr="00247271">
        <w:rPr>
          <w:b/>
          <w:bCs/>
        </w:rPr>
        <w:t xml:space="preserve"> </w:t>
      </w:r>
      <w:r w:rsidR="00DF6804" w:rsidRPr="00247271">
        <w:rPr>
          <w:b/>
          <w:bCs/>
        </w:rPr>
        <w:t xml:space="preserve">Informations pratiques </w:t>
      </w:r>
    </w:p>
    <w:p w14:paraId="3A5E2945" w14:textId="39D7A329" w:rsidR="00801820" w:rsidRDefault="00801820" w:rsidP="00DF6804">
      <w:pPr>
        <w:jc w:val="both"/>
      </w:pPr>
      <w:r>
        <w:t xml:space="preserve">Délai d’accès : dès le lendemain de la réservation selon disponibilité. </w:t>
      </w:r>
    </w:p>
    <w:p w14:paraId="534B49D1" w14:textId="77777777" w:rsidR="00801820" w:rsidRDefault="00801820" w:rsidP="00DF6804">
      <w:pPr>
        <w:jc w:val="both"/>
      </w:pPr>
    </w:p>
    <w:p w14:paraId="00896DE4" w14:textId="4962184E" w:rsidR="00DF6804" w:rsidRDefault="00DF6804" w:rsidP="00DF6804">
      <w:pPr>
        <w:jc w:val="both"/>
      </w:pPr>
      <w:r w:rsidRPr="00247271">
        <w:t xml:space="preserve">Dans le cadre de la certification </w:t>
      </w:r>
      <w:r w:rsidRPr="00247271">
        <w:rPr>
          <w:b/>
          <w:bCs/>
        </w:rPr>
        <w:t xml:space="preserve">QUALIOPI </w:t>
      </w:r>
      <w:r w:rsidRPr="00247271">
        <w:t xml:space="preserve">de notre académie, vous allez recevoir successivement plusieurs questionnaires à compléter en amont et en aval de votre formation : </w:t>
      </w:r>
    </w:p>
    <w:p w14:paraId="316E887A" w14:textId="77777777" w:rsidR="00F779A0" w:rsidRDefault="00F779A0" w:rsidP="00DF6804">
      <w:pPr>
        <w:jc w:val="both"/>
      </w:pPr>
    </w:p>
    <w:p w14:paraId="56A0BAFA" w14:textId="77777777" w:rsidR="00F779A0" w:rsidRPr="00247271" w:rsidRDefault="00F779A0" w:rsidP="00DF6804">
      <w:pPr>
        <w:jc w:val="both"/>
      </w:pPr>
    </w:p>
    <w:p w14:paraId="71396D7D" w14:textId="47C699C7" w:rsidR="00DF6804" w:rsidRPr="00247271" w:rsidRDefault="00DF6804" w:rsidP="00DF6804">
      <w:pPr>
        <w:jc w:val="both"/>
      </w:pPr>
      <w:r w:rsidRPr="00247271">
        <w:t xml:space="preserve">En amont de la formation : </w:t>
      </w:r>
    </w:p>
    <w:p w14:paraId="5549C735" w14:textId="77777777" w:rsidR="00DF6804" w:rsidRPr="00247271" w:rsidRDefault="00DF6804" w:rsidP="00DF6804">
      <w:pPr>
        <w:pStyle w:val="Paragraphedeliste"/>
        <w:numPr>
          <w:ilvl w:val="0"/>
          <w:numId w:val="8"/>
        </w:numPr>
        <w:jc w:val="both"/>
      </w:pPr>
      <w:r w:rsidRPr="00247271">
        <w:t xml:space="preserve">Évaluation pré-formation </w:t>
      </w:r>
    </w:p>
    <w:p w14:paraId="757BA2F9" w14:textId="77777777" w:rsidR="00DF6804" w:rsidRPr="00247271" w:rsidRDefault="00DF6804" w:rsidP="00DF6804">
      <w:pPr>
        <w:pStyle w:val="Paragraphedeliste"/>
        <w:numPr>
          <w:ilvl w:val="0"/>
          <w:numId w:val="8"/>
        </w:numPr>
        <w:jc w:val="both"/>
      </w:pPr>
      <w:r w:rsidRPr="00247271">
        <w:t xml:space="preserve">Recueil des besoins </w:t>
      </w:r>
    </w:p>
    <w:p w14:paraId="4FBE409B" w14:textId="77777777" w:rsidR="00DF6804" w:rsidRPr="00247271" w:rsidRDefault="00DF6804" w:rsidP="00DF6804">
      <w:pPr>
        <w:jc w:val="both"/>
      </w:pPr>
    </w:p>
    <w:p w14:paraId="506386B4" w14:textId="77777777" w:rsidR="00DF6804" w:rsidRPr="00247271" w:rsidRDefault="00DF6804" w:rsidP="00DF6804">
      <w:pPr>
        <w:jc w:val="both"/>
      </w:pPr>
      <w:r w:rsidRPr="00247271">
        <w:t xml:space="preserve">En aval de la formation : </w:t>
      </w:r>
    </w:p>
    <w:p w14:paraId="3ED0624D" w14:textId="77777777" w:rsidR="00DF6804" w:rsidRPr="00247271" w:rsidRDefault="00DF6804" w:rsidP="00DF6804">
      <w:pPr>
        <w:pStyle w:val="Paragraphedeliste"/>
        <w:numPr>
          <w:ilvl w:val="0"/>
          <w:numId w:val="9"/>
        </w:numPr>
        <w:jc w:val="both"/>
      </w:pPr>
      <w:r w:rsidRPr="00247271">
        <w:t>Évaluation post-formation</w:t>
      </w:r>
    </w:p>
    <w:p w14:paraId="03B94F86" w14:textId="221F1B49" w:rsidR="00DF6804" w:rsidRPr="00247271" w:rsidRDefault="00DF6804" w:rsidP="00F24CBB">
      <w:pPr>
        <w:pStyle w:val="Paragraphedeliste"/>
        <w:numPr>
          <w:ilvl w:val="0"/>
          <w:numId w:val="9"/>
        </w:numPr>
        <w:jc w:val="both"/>
      </w:pPr>
      <w:r w:rsidRPr="00247271">
        <w:t>Évaluation à chaud</w:t>
      </w:r>
    </w:p>
    <w:p w14:paraId="10FDC6EA" w14:textId="77777777" w:rsidR="00DF6804" w:rsidRPr="00247271" w:rsidRDefault="00DF6804" w:rsidP="00DF6804">
      <w:pPr>
        <w:pStyle w:val="Paragraphedeliste"/>
        <w:ind w:left="1060"/>
        <w:jc w:val="both"/>
      </w:pPr>
    </w:p>
    <w:p w14:paraId="772C8305" w14:textId="37C8D55A" w:rsidR="00DF6804" w:rsidRPr="00247271" w:rsidRDefault="00DF6804" w:rsidP="00DF6804">
      <w:pPr>
        <w:jc w:val="both"/>
      </w:pPr>
      <w:r w:rsidRPr="00247271">
        <w:t>Vos réponses à ces questionnaires nous donnent des informations chiffrées sur le niveau de performance de l’accomplissement de l’action de formation.</w:t>
      </w:r>
    </w:p>
    <w:p w14:paraId="01AB51A1" w14:textId="540F3AAB" w:rsidR="00DF6804" w:rsidRPr="00247271" w:rsidRDefault="00DF6804" w:rsidP="00DF6804">
      <w:pPr>
        <w:jc w:val="both"/>
      </w:pPr>
      <w:r w:rsidRPr="00247271">
        <w:t xml:space="preserve">Elles nous permettent également une attention particulière aux points d'amélioration de nos processus, organisation et contenus de nos formations. </w:t>
      </w:r>
    </w:p>
    <w:p w14:paraId="246735E0" w14:textId="77777777" w:rsidR="00DF6804" w:rsidRPr="00247271" w:rsidRDefault="00DF6804" w:rsidP="00DF6804">
      <w:pPr>
        <w:jc w:val="both"/>
      </w:pPr>
      <w:r w:rsidRPr="00247271">
        <w:t>Merci de prendre quelques instants pour compléter ces fiches.</w:t>
      </w:r>
    </w:p>
    <w:p w14:paraId="268AA88C" w14:textId="77777777" w:rsidR="00DF6804" w:rsidRDefault="00DF6804" w:rsidP="00DF6804">
      <w:pPr>
        <w:jc w:val="both"/>
      </w:pPr>
      <w:r w:rsidRPr="00247271">
        <w:t>Documents envoyés sous GOOGLE FORMS.</w:t>
      </w:r>
    </w:p>
    <w:p w14:paraId="3D7B31FA" w14:textId="77777777" w:rsidR="00B46146" w:rsidRDefault="00B46146" w:rsidP="00DF6804">
      <w:pPr>
        <w:jc w:val="both"/>
      </w:pPr>
    </w:p>
    <w:p w14:paraId="3DE5BA8A" w14:textId="1779DB14" w:rsidR="00B46146" w:rsidRDefault="00B46146" w:rsidP="00DF6804">
      <w:pPr>
        <w:jc w:val="both"/>
      </w:pPr>
      <w:r>
        <w:t>Les modes de financement</w:t>
      </w:r>
    </w:p>
    <w:p w14:paraId="075EA34E" w14:textId="6B927116" w:rsidR="00B46146" w:rsidRPr="00247271" w:rsidRDefault="00B46146" w:rsidP="00DF6804">
      <w:pPr>
        <w:jc w:val="both"/>
      </w:pPr>
      <w:r>
        <w:t xml:space="preserve">Dans le cadre de notre certification QUALIOPI, nos élèves sont éligibles aux financements </w:t>
      </w:r>
      <w:r w:rsidRPr="0062011B">
        <w:rPr>
          <w:b/>
          <w:bCs/>
        </w:rPr>
        <w:t>OPCO’s</w:t>
      </w:r>
      <w:r>
        <w:t xml:space="preserve"> et </w:t>
      </w:r>
      <w:r w:rsidRPr="0062011B">
        <w:rPr>
          <w:b/>
          <w:bCs/>
        </w:rPr>
        <w:t>FAFCEA</w:t>
      </w:r>
      <w:r>
        <w:t xml:space="preserve">. D’autre part il est également possible de </w:t>
      </w:r>
      <w:r w:rsidRPr="0062011B">
        <w:rPr>
          <w:b/>
          <w:bCs/>
        </w:rPr>
        <w:t>financer sa formation en quatre fois via Paypal</w:t>
      </w:r>
      <w:r>
        <w:t xml:space="preserve"> directement sur le site interne</w:t>
      </w:r>
      <w:r w:rsidR="00DC2BFC">
        <w:t xml:space="preserve"> www.soyun.fr.</w:t>
      </w:r>
    </w:p>
    <w:p w14:paraId="51F764BE" w14:textId="77777777" w:rsidR="00DF6804" w:rsidRPr="00247271" w:rsidRDefault="00DF6804" w:rsidP="00DF6804">
      <w:pPr>
        <w:jc w:val="both"/>
      </w:pPr>
    </w:p>
    <w:p w14:paraId="233322ED" w14:textId="77777777" w:rsidR="00AA7CAC" w:rsidRDefault="00AA7CAC" w:rsidP="00DF6804">
      <w:pPr>
        <w:jc w:val="both"/>
        <w:rPr>
          <w:b/>
          <w:bCs/>
        </w:rPr>
      </w:pPr>
    </w:p>
    <w:p w14:paraId="2F2F90A8" w14:textId="77777777" w:rsidR="00DC2BFC" w:rsidRDefault="00DC2BFC" w:rsidP="00DF6804">
      <w:pPr>
        <w:jc w:val="both"/>
        <w:rPr>
          <w:b/>
          <w:bCs/>
        </w:rPr>
      </w:pPr>
    </w:p>
    <w:p w14:paraId="351A8B3D" w14:textId="77777777" w:rsidR="00DC2BFC" w:rsidRDefault="00DC2BFC" w:rsidP="00DF6804">
      <w:pPr>
        <w:jc w:val="both"/>
        <w:rPr>
          <w:b/>
          <w:bCs/>
        </w:rPr>
      </w:pPr>
    </w:p>
    <w:p w14:paraId="33B30C01" w14:textId="77777777" w:rsidR="00DC2BFC" w:rsidRDefault="00DC2BFC" w:rsidP="00DF6804">
      <w:pPr>
        <w:jc w:val="both"/>
        <w:rPr>
          <w:b/>
          <w:bCs/>
        </w:rPr>
      </w:pPr>
    </w:p>
    <w:p w14:paraId="14B1B16F" w14:textId="77777777" w:rsidR="00DC2BFC" w:rsidRDefault="00DC2BFC" w:rsidP="00DF6804">
      <w:pPr>
        <w:jc w:val="both"/>
        <w:rPr>
          <w:b/>
          <w:bCs/>
        </w:rPr>
      </w:pPr>
    </w:p>
    <w:p w14:paraId="4D466848" w14:textId="77777777" w:rsidR="00DC2BFC" w:rsidRDefault="00DC2BFC" w:rsidP="00DF6804">
      <w:pPr>
        <w:jc w:val="both"/>
        <w:rPr>
          <w:b/>
          <w:bCs/>
        </w:rPr>
      </w:pPr>
    </w:p>
    <w:p w14:paraId="36834ADC" w14:textId="77777777" w:rsidR="00DC2BFC" w:rsidRDefault="00DC2BFC" w:rsidP="00DF6804">
      <w:pPr>
        <w:jc w:val="both"/>
        <w:rPr>
          <w:b/>
          <w:bCs/>
        </w:rPr>
      </w:pPr>
    </w:p>
    <w:p w14:paraId="34D77C31" w14:textId="77777777" w:rsidR="00DC2BFC" w:rsidRDefault="00DC2BFC" w:rsidP="00DF6804">
      <w:pPr>
        <w:jc w:val="both"/>
        <w:rPr>
          <w:b/>
          <w:bCs/>
        </w:rPr>
      </w:pPr>
    </w:p>
    <w:p w14:paraId="0541B380" w14:textId="77777777" w:rsidR="00DC2BFC" w:rsidRDefault="00DC2BFC" w:rsidP="00DF6804">
      <w:pPr>
        <w:jc w:val="both"/>
        <w:rPr>
          <w:b/>
          <w:bCs/>
        </w:rPr>
      </w:pPr>
    </w:p>
    <w:p w14:paraId="5F7C5568" w14:textId="77777777" w:rsidR="00DC2BFC" w:rsidRDefault="00DC2BFC" w:rsidP="00DF6804">
      <w:pPr>
        <w:jc w:val="both"/>
        <w:rPr>
          <w:b/>
          <w:bCs/>
        </w:rPr>
      </w:pPr>
    </w:p>
    <w:p w14:paraId="5BBA30C7" w14:textId="77777777" w:rsidR="00DC2BFC" w:rsidRDefault="00DC2BFC" w:rsidP="00DF6804">
      <w:pPr>
        <w:jc w:val="both"/>
        <w:rPr>
          <w:b/>
          <w:bCs/>
        </w:rPr>
      </w:pPr>
    </w:p>
    <w:p w14:paraId="1A6C4E02" w14:textId="77777777" w:rsidR="00DC2BFC" w:rsidRDefault="00DC2BFC" w:rsidP="00DF6804">
      <w:pPr>
        <w:jc w:val="both"/>
        <w:rPr>
          <w:b/>
          <w:bCs/>
        </w:rPr>
      </w:pPr>
    </w:p>
    <w:p w14:paraId="66D99182" w14:textId="77777777" w:rsidR="00AA7CAC" w:rsidRDefault="00AA7CAC" w:rsidP="00DF6804">
      <w:pPr>
        <w:jc w:val="both"/>
        <w:rPr>
          <w:b/>
          <w:bCs/>
        </w:rPr>
      </w:pPr>
    </w:p>
    <w:p w14:paraId="3070C8FE" w14:textId="7BCF9D7C" w:rsidR="00DF6804" w:rsidRPr="00247271" w:rsidRDefault="00DF6804" w:rsidP="00DF6804">
      <w:pPr>
        <w:jc w:val="both"/>
        <w:rPr>
          <w:b/>
          <w:bCs/>
        </w:rPr>
      </w:pPr>
      <w:r w:rsidRPr="00247271">
        <w:rPr>
          <w:b/>
          <w:bCs/>
        </w:rPr>
        <w:t>E-</w:t>
      </w:r>
      <w:r w:rsidR="00247271" w:rsidRPr="00247271">
        <w:rPr>
          <w:b/>
          <w:bCs/>
        </w:rPr>
        <w:t>b</w:t>
      </w:r>
      <w:r w:rsidRPr="00247271">
        <w:rPr>
          <w:b/>
          <w:bCs/>
        </w:rPr>
        <w:t xml:space="preserve">ook </w:t>
      </w:r>
    </w:p>
    <w:p w14:paraId="66C49A28" w14:textId="196632C3" w:rsidR="00DF6804" w:rsidRPr="00247271" w:rsidRDefault="00DF6804" w:rsidP="00DF6804">
      <w:pPr>
        <w:jc w:val="both"/>
      </w:pPr>
      <w:r w:rsidRPr="00247271">
        <w:t xml:space="preserve">Dans le cadre de notre démarche écologique, </w:t>
      </w:r>
      <w:r w:rsidR="00247271" w:rsidRPr="00247271">
        <w:t>depuis</w:t>
      </w:r>
      <w:r w:rsidRPr="00247271">
        <w:t xml:space="preserve"> 2023 les cours s</w:t>
      </w:r>
      <w:r w:rsidR="00247271" w:rsidRPr="00247271">
        <w:t>ont transmis aux élèves de manière digitale, sous forme de e-book, quelques jours avant l’action de formation</w:t>
      </w:r>
      <w:r w:rsidRPr="00247271">
        <w:t xml:space="preserve">. </w:t>
      </w:r>
      <w:r w:rsidR="00247271" w:rsidRPr="00247271">
        <w:t xml:space="preserve">Le e-book en question sera diffusé par le formateur sur un support adapté le jour de la formation. Néanmoins si l’élève en ressent le besoin, il peut également ramener tablette/ordinateur pour suivre le e-book sur son propre support. </w:t>
      </w:r>
      <w:r w:rsidRPr="00247271">
        <w:t xml:space="preserve">L’élève aura </w:t>
      </w:r>
      <w:r w:rsidR="00247271" w:rsidRPr="00247271">
        <w:t xml:space="preserve">également </w:t>
      </w:r>
      <w:r w:rsidRPr="00247271">
        <w:t>de quoi écrire, afin de pouvoir prendre des notes.</w:t>
      </w:r>
    </w:p>
    <w:p w14:paraId="64C7EFFE" w14:textId="77777777" w:rsidR="00B46146" w:rsidRDefault="00B46146" w:rsidP="00DF6804">
      <w:pPr>
        <w:jc w:val="both"/>
        <w:rPr>
          <w:i/>
          <w:iCs/>
        </w:rPr>
      </w:pPr>
    </w:p>
    <w:p w14:paraId="0F98332D" w14:textId="2ED181C7" w:rsidR="00DF6804" w:rsidRPr="00247271" w:rsidRDefault="00DF6804" w:rsidP="00DF6804">
      <w:pPr>
        <w:jc w:val="both"/>
        <w:rPr>
          <w:i/>
          <w:iCs/>
        </w:rPr>
      </w:pPr>
      <w:r w:rsidRPr="00247271">
        <w:rPr>
          <w:i/>
          <w:iCs/>
        </w:rPr>
        <w:t xml:space="preserve">Nous vous rappelons que les droits à la propriété intellectuelle appartiennent à la Société </w:t>
      </w:r>
      <w:r w:rsidR="00DC2BFC">
        <w:rPr>
          <w:i/>
          <w:iCs/>
        </w:rPr>
        <w:t>SoYun</w:t>
      </w:r>
      <w:r w:rsidRPr="00247271">
        <w:rPr>
          <w:i/>
          <w:iCs/>
        </w:rPr>
        <w:t xml:space="preserve">. Aucun droit à la propriété intellectuelle ou supports utilisés ne sont transférés à quiconque acquiert ou fait usage de l’ouvrage. </w:t>
      </w:r>
    </w:p>
    <w:p w14:paraId="5CEFFDEB" w14:textId="77777777" w:rsidR="00DF6804" w:rsidRPr="00247271" w:rsidRDefault="00DF6804" w:rsidP="00DF6804">
      <w:pPr>
        <w:jc w:val="both"/>
        <w:rPr>
          <w:i/>
          <w:iCs/>
        </w:rPr>
      </w:pPr>
      <w:r w:rsidRPr="00247271">
        <w:rPr>
          <w:i/>
          <w:iCs/>
        </w:rPr>
        <w:t xml:space="preserve">Il est strictement interdit de reproduire, de modifier, de publier, de partager des copies de l’ouvrage, quel que soit le support sous peine de poursuites. </w:t>
      </w:r>
    </w:p>
    <w:p w14:paraId="14627F8B" w14:textId="7DECFF87" w:rsidR="00DF6804" w:rsidRPr="00247271" w:rsidRDefault="00DF6804" w:rsidP="00DF6804">
      <w:pPr>
        <w:jc w:val="both"/>
        <w:rPr>
          <w:i/>
          <w:iCs/>
        </w:rPr>
      </w:pPr>
      <w:r w:rsidRPr="00247271">
        <w:rPr>
          <w:i/>
          <w:iCs/>
        </w:rPr>
        <w:t>*Pour rappel, l’exploitation d’une œuvre sans autorisation constitue une contrefaçon prévue à l’article 335-3 du code de propriété intellectuelle. Elle est passible de 3 ans de prison et de 300 000 euros d’amende ainsi qu’un versement de dommages et intérêt.</w:t>
      </w:r>
    </w:p>
    <w:sectPr w:rsidR="00DF6804" w:rsidRPr="0024727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2EE1" w14:textId="77777777" w:rsidR="000947B9" w:rsidRDefault="000947B9" w:rsidP="00247271">
      <w:r>
        <w:separator/>
      </w:r>
    </w:p>
  </w:endnote>
  <w:endnote w:type="continuationSeparator" w:id="0">
    <w:p w14:paraId="22C4C22A" w14:textId="77777777" w:rsidR="000947B9" w:rsidRDefault="000947B9" w:rsidP="0024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Futura Medium">
    <w:altName w:val="Arial"/>
    <w:charset w:val="B1"/>
    <w:family w:val="swiss"/>
    <w:pitch w:val="variable"/>
    <w:sig w:usb0="80000867" w:usb1="00000000" w:usb2="00000000" w:usb3="00000000" w:csb0="000001F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D4C4" w14:textId="77777777" w:rsidR="00DC2BFC" w:rsidRDefault="00DC2B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1248" w14:textId="77777777" w:rsidR="00247271" w:rsidRPr="00E32E19" w:rsidRDefault="00247271" w:rsidP="00247271">
    <w:pPr>
      <w:pStyle w:val="Pieddepage"/>
      <w:jc w:val="center"/>
      <w:rPr>
        <w:sz w:val="20"/>
        <w:szCs w:val="20"/>
      </w:rPr>
    </w:pPr>
    <w:r w:rsidRPr="00E32E19">
      <w:rPr>
        <w:sz w:val="20"/>
        <w:szCs w:val="20"/>
      </w:rPr>
      <w:t>Siège: CilsJo SAS</w:t>
    </w:r>
  </w:p>
  <w:p w14:paraId="4D473244" w14:textId="77777777" w:rsidR="00247271" w:rsidRPr="00E32E19" w:rsidRDefault="00247271" w:rsidP="00247271">
    <w:pPr>
      <w:pStyle w:val="Pieddepage"/>
      <w:jc w:val="center"/>
      <w:rPr>
        <w:sz w:val="20"/>
        <w:szCs w:val="20"/>
      </w:rPr>
    </w:pPr>
    <w:r w:rsidRPr="00E32E19">
      <w:rPr>
        <w:sz w:val="20"/>
        <w:szCs w:val="20"/>
      </w:rPr>
      <w:t>6 rue du Markdorf 68190 ENSISHEIM</w:t>
    </w:r>
  </w:p>
  <w:p w14:paraId="0E7E20F7" w14:textId="77777777" w:rsidR="00247271" w:rsidRPr="00E32E19" w:rsidRDefault="00247271" w:rsidP="00247271">
    <w:pPr>
      <w:pStyle w:val="Pieddepage"/>
      <w:jc w:val="center"/>
      <w:rPr>
        <w:sz w:val="20"/>
        <w:szCs w:val="20"/>
      </w:rPr>
    </w:pPr>
    <w:r w:rsidRPr="00E32E19">
      <w:rPr>
        <w:sz w:val="20"/>
        <w:szCs w:val="20"/>
      </w:rPr>
      <w:t xml:space="preserve">N° TVA : FR70879052108 </w:t>
    </w:r>
  </w:p>
  <w:p w14:paraId="699B80DB" w14:textId="17C35DF4" w:rsidR="00247271" w:rsidRPr="00E32E19" w:rsidRDefault="00247271" w:rsidP="00247271">
    <w:pPr>
      <w:pStyle w:val="Pieddepage"/>
      <w:jc w:val="center"/>
      <w:rPr>
        <w:sz w:val="20"/>
        <w:szCs w:val="20"/>
      </w:rPr>
    </w:pPr>
    <w:r w:rsidRPr="00E32E19">
      <w:rPr>
        <w:sz w:val="20"/>
        <w:szCs w:val="20"/>
      </w:rPr>
      <w:t>Les formations sont exonérées de TVA “art.261-4-4°a du CGI”</w:t>
    </w:r>
  </w:p>
  <w:p w14:paraId="0DAB3524" w14:textId="77777777" w:rsidR="00247271" w:rsidRPr="00E32E19" w:rsidRDefault="00247271" w:rsidP="00247271">
    <w:pPr>
      <w:pStyle w:val="Pieddepage"/>
      <w:jc w:val="center"/>
      <w:rPr>
        <w:sz w:val="20"/>
        <w:szCs w:val="20"/>
      </w:rPr>
    </w:pPr>
    <w:r w:rsidRPr="00E32E19">
      <w:rPr>
        <w:sz w:val="20"/>
        <w:szCs w:val="20"/>
      </w:rPr>
      <w:t>N° SIRET : 87905210800013</w:t>
    </w:r>
  </w:p>
  <w:p w14:paraId="1F319EBA" w14:textId="03B5DC65" w:rsidR="00247271" w:rsidRPr="00E32E19" w:rsidRDefault="00247271" w:rsidP="00247271">
    <w:pPr>
      <w:pStyle w:val="Pieddepage"/>
      <w:jc w:val="center"/>
      <w:rPr>
        <w:sz w:val="20"/>
        <w:szCs w:val="20"/>
      </w:rPr>
    </w:pPr>
    <w:r w:rsidRPr="00E32E19">
      <w:rPr>
        <w:sz w:val="20"/>
        <w:szCs w:val="20"/>
      </w:rPr>
      <w:t>Capital social : 5 000.00€</w:t>
    </w:r>
  </w:p>
  <w:p w14:paraId="40108F7D" w14:textId="77777777" w:rsidR="00247271" w:rsidRPr="00E32E19" w:rsidRDefault="00247271" w:rsidP="00247271">
    <w:pPr>
      <w:pStyle w:val="Pieddepage"/>
      <w:jc w:val="center"/>
      <w:rPr>
        <w:sz w:val="20"/>
        <w:szCs w:val="20"/>
      </w:rPr>
    </w:pPr>
  </w:p>
  <w:p w14:paraId="5AF94B2C" w14:textId="1AD5A4B5" w:rsidR="00247271" w:rsidRPr="00E32E19" w:rsidRDefault="00247271" w:rsidP="00247271">
    <w:pPr>
      <w:pStyle w:val="Pieddepage"/>
      <w:jc w:val="center"/>
      <w:rPr>
        <w:sz w:val="20"/>
        <w:szCs w:val="20"/>
      </w:rPr>
    </w:pPr>
    <w:r w:rsidRPr="00E32E19">
      <w:rPr>
        <w:sz w:val="20"/>
        <w:szCs w:val="20"/>
      </w:rPr>
      <w:t xml:space="preserve">Mise à jour : </w:t>
    </w:r>
    <w:r w:rsidR="00DC2BFC">
      <w:rPr>
        <w:sz w:val="20"/>
        <w:szCs w:val="20"/>
      </w:rPr>
      <w:t>mars</w:t>
    </w:r>
    <w:r w:rsidR="00090697">
      <w:rPr>
        <w:sz w:val="20"/>
        <w:szCs w:val="20"/>
      </w:rPr>
      <w:t xml:space="preserve"> </w:t>
    </w:r>
    <w:r w:rsidRPr="00E32E19">
      <w:rPr>
        <w:sz w:val="20"/>
        <w:szCs w:val="20"/>
      </w:rPr>
      <w:t>202</w:t>
    </w:r>
    <w:r w:rsidR="00DC2BFC">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F62D" w14:textId="77777777" w:rsidR="00DC2BFC" w:rsidRDefault="00DC2B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93CA" w14:textId="77777777" w:rsidR="000947B9" w:rsidRDefault="000947B9" w:rsidP="00247271">
      <w:r>
        <w:separator/>
      </w:r>
    </w:p>
  </w:footnote>
  <w:footnote w:type="continuationSeparator" w:id="0">
    <w:p w14:paraId="5A6B829E" w14:textId="77777777" w:rsidR="000947B9" w:rsidRDefault="000947B9" w:rsidP="0024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B920" w14:textId="30A595AD" w:rsidR="00DC2BFC" w:rsidRDefault="00000000">
    <w:pPr>
      <w:pStyle w:val="En-tte"/>
    </w:pPr>
    <w:r>
      <w:rPr>
        <w:noProof/>
      </w:rPr>
      <w:pict w14:anchorId="5B6BC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759141" o:spid="_x0000_s1029" type="#_x0000_t75" style="position:absolute;margin-left:0;margin-top:0;width:453.25pt;height:68.65pt;z-index:-251657216;mso-position-horizontal:center;mso-position-horizontal-relative:margin;mso-position-vertical:center;mso-position-vertical-relative:margin" o:allowincell="f">
          <v:imagedata r:id="rId1" o:title="Design Sans Titre - 1 - Modifi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AAE7" w14:textId="5103D1E4" w:rsidR="00247271" w:rsidRDefault="00000000" w:rsidP="00987AA7">
    <w:pPr>
      <w:pStyle w:val="En-tte"/>
      <w:jc w:val="center"/>
    </w:pPr>
    <w:r>
      <w:rPr>
        <w:noProof/>
      </w:rPr>
      <w:pict w14:anchorId="1A97F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759142" o:spid="_x0000_s1030" type="#_x0000_t75" style="position:absolute;left:0;text-align:left;margin-left:0;margin-top:0;width:453.25pt;height:68.65pt;z-index:-251656192;mso-position-horizontal:center;mso-position-horizontal-relative:margin;mso-position-vertical:center;mso-position-vertical-relative:margin" o:allowincell="f">
          <v:imagedata r:id="rId1" o:title="Design Sans Titre - 1 - Modifié" gain="19661f" blacklevel="22938f"/>
          <w10:wrap anchorx="margin" anchory="margin"/>
        </v:shape>
      </w:pict>
    </w:r>
    <w:r w:rsidR="00987AA7">
      <w:rPr>
        <w:noProof/>
      </w:rPr>
      <w:drawing>
        <wp:inline distT="0" distB="0" distL="0" distR="0" wp14:anchorId="4427BE7F" wp14:editId="385CADAB">
          <wp:extent cx="3826329" cy="556383"/>
          <wp:effectExtent l="0" t="0" r="3175" b="0"/>
          <wp:docPr id="10457592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77169" cy="5637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7E6B" w14:textId="64CB2132" w:rsidR="00DC2BFC" w:rsidRDefault="00000000">
    <w:pPr>
      <w:pStyle w:val="En-tte"/>
    </w:pPr>
    <w:r>
      <w:rPr>
        <w:noProof/>
      </w:rPr>
      <w:pict w14:anchorId="5FC55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759140" o:spid="_x0000_s1028" type="#_x0000_t75" style="position:absolute;margin-left:0;margin-top:0;width:453.25pt;height:68.65pt;z-index:-251658240;mso-position-horizontal:center;mso-position-horizontal-relative:margin;mso-position-vertical:center;mso-position-vertical-relative:margin" o:allowincell="f">
          <v:imagedata r:id="rId1" o:title="Design Sans Titre - 1 - Modifié"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EEE"/>
    <w:multiLevelType w:val="multilevel"/>
    <w:tmpl w:val="C778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7060A"/>
    <w:multiLevelType w:val="hybridMultilevel"/>
    <w:tmpl w:val="B3B46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0C7A30"/>
    <w:multiLevelType w:val="multilevel"/>
    <w:tmpl w:val="B398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E65B7"/>
    <w:multiLevelType w:val="hybridMultilevel"/>
    <w:tmpl w:val="B564747C"/>
    <w:lvl w:ilvl="0" w:tplc="7674D9EE">
      <w:numFmt w:val="bullet"/>
      <w:lvlText w:val="-"/>
      <w:lvlJc w:val="left"/>
      <w:pPr>
        <w:ind w:left="1080" w:hanging="360"/>
      </w:pPr>
      <w:rPr>
        <w:rFonts w:ascii="Century Gothic" w:eastAsiaTheme="minorHAnsi" w:hAnsi="Century Gothic"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505B6F"/>
    <w:multiLevelType w:val="hybridMultilevel"/>
    <w:tmpl w:val="6B18D0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B923C9"/>
    <w:multiLevelType w:val="hybridMultilevel"/>
    <w:tmpl w:val="015C6344"/>
    <w:lvl w:ilvl="0" w:tplc="A0B4BA5E">
      <w:numFmt w:val="bullet"/>
      <w:lvlText w:val="•"/>
      <w:lvlJc w:val="left"/>
      <w:pPr>
        <w:ind w:left="1060" w:hanging="700"/>
      </w:pPr>
      <w:rPr>
        <w:rFonts w:ascii="Century Gothic" w:eastAsiaTheme="minorHAnsi" w:hAnsi="Century Gothic"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4B22F1"/>
    <w:multiLevelType w:val="hybridMultilevel"/>
    <w:tmpl w:val="5DD04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E93030"/>
    <w:multiLevelType w:val="hybridMultilevel"/>
    <w:tmpl w:val="CA2C7494"/>
    <w:lvl w:ilvl="0" w:tplc="7674D9EE">
      <w:numFmt w:val="bullet"/>
      <w:lvlText w:val="-"/>
      <w:lvlJc w:val="left"/>
      <w:pPr>
        <w:ind w:left="1080" w:hanging="360"/>
      </w:pPr>
      <w:rPr>
        <w:rFonts w:ascii="Century Gothic" w:eastAsiaTheme="minorHAnsi" w:hAnsi="Century Gothic" w:cs="Futura Medium"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70E5F96"/>
    <w:multiLevelType w:val="hybridMultilevel"/>
    <w:tmpl w:val="38F211D2"/>
    <w:lvl w:ilvl="0" w:tplc="A0B4BA5E">
      <w:numFmt w:val="bullet"/>
      <w:lvlText w:val="•"/>
      <w:lvlJc w:val="left"/>
      <w:pPr>
        <w:ind w:left="1060" w:hanging="700"/>
      </w:pPr>
      <w:rPr>
        <w:rFonts w:ascii="Century Gothic" w:eastAsiaTheme="minorHAnsi" w:hAnsi="Century Gothic"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9948A8"/>
    <w:multiLevelType w:val="hybridMultilevel"/>
    <w:tmpl w:val="2EC0CC9A"/>
    <w:lvl w:ilvl="0" w:tplc="A0B4BA5E">
      <w:numFmt w:val="bullet"/>
      <w:lvlText w:val="•"/>
      <w:lvlJc w:val="left"/>
      <w:pPr>
        <w:ind w:left="1060" w:hanging="700"/>
      </w:pPr>
      <w:rPr>
        <w:rFonts w:ascii="Century Gothic" w:eastAsiaTheme="minorHAnsi" w:hAnsi="Century Gothic"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266646"/>
    <w:multiLevelType w:val="hybridMultilevel"/>
    <w:tmpl w:val="99C46B82"/>
    <w:lvl w:ilvl="0" w:tplc="7674D9EE">
      <w:numFmt w:val="bullet"/>
      <w:lvlText w:val="-"/>
      <w:lvlJc w:val="left"/>
      <w:pPr>
        <w:ind w:left="1440" w:hanging="360"/>
      </w:pPr>
      <w:rPr>
        <w:rFonts w:ascii="Century Gothic" w:eastAsiaTheme="minorHAnsi" w:hAnsi="Century Gothic" w:cs="Futura Medium"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E6838B0"/>
    <w:multiLevelType w:val="hybridMultilevel"/>
    <w:tmpl w:val="261EB360"/>
    <w:lvl w:ilvl="0" w:tplc="7674D9EE">
      <w:numFmt w:val="bullet"/>
      <w:lvlText w:val="-"/>
      <w:lvlJc w:val="left"/>
      <w:pPr>
        <w:ind w:left="1080" w:hanging="360"/>
      </w:pPr>
      <w:rPr>
        <w:rFonts w:ascii="Century Gothic" w:eastAsiaTheme="minorHAnsi" w:hAnsi="Century Gothic" w:cs="Futura Medium"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73B4457"/>
    <w:multiLevelType w:val="hybridMultilevel"/>
    <w:tmpl w:val="E8801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8E0CC0"/>
    <w:multiLevelType w:val="multilevel"/>
    <w:tmpl w:val="B33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154CB"/>
    <w:multiLevelType w:val="hybridMultilevel"/>
    <w:tmpl w:val="7A9C5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20401F"/>
    <w:multiLevelType w:val="hybridMultilevel"/>
    <w:tmpl w:val="27E4B420"/>
    <w:lvl w:ilvl="0" w:tplc="A0B4BA5E">
      <w:numFmt w:val="bullet"/>
      <w:lvlText w:val="•"/>
      <w:lvlJc w:val="left"/>
      <w:pPr>
        <w:ind w:left="1060" w:hanging="700"/>
      </w:pPr>
      <w:rPr>
        <w:rFonts w:ascii="Century Gothic" w:eastAsiaTheme="minorHAnsi" w:hAnsi="Century Gothic"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29201D"/>
    <w:multiLevelType w:val="hybridMultilevel"/>
    <w:tmpl w:val="8722C048"/>
    <w:lvl w:ilvl="0" w:tplc="A0B4BA5E">
      <w:numFmt w:val="bullet"/>
      <w:lvlText w:val="•"/>
      <w:lvlJc w:val="left"/>
      <w:pPr>
        <w:ind w:left="1060" w:hanging="700"/>
      </w:pPr>
      <w:rPr>
        <w:rFonts w:ascii="Century Gothic" w:eastAsiaTheme="minorHAnsi" w:hAnsi="Century Gothic"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AB1A45"/>
    <w:multiLevelType w:val="hybridMultilevel"/>
    <w:tmpl w:val="D8027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E159C6"/>
    <w:multiLevelType w:val="multilevel"/>
    <w:tmpl w:val="ADD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716EA"/>
    <w:multiLevelType w:val="hybridMultilevel"/>
    <w:tmpl w:val="789EC364"/>
    <w:lvl w:ilvl="0" w:tplc="A0B4BA5E">
      <w:numFmt w:val="bullet"/>
      <w:lvlText w:val="•"/>
      <w:lvlJc w:val="left"/>
      <w:pPr>
        <w:ind w:left="1060" w:hanging="700"/>
      </w:pPr>
      <w:rPr>
        <w:rFonts w:ascii="Century Gothic" w:eastAsiaTheme="minorHAnsi" w:hAnsi="Century Gothic"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C05245"/>
    <w:multiLevelType w:val="hybridMultilevel"/>
    <w:tmpl w:val="BDBE9342"/>
    <w:lvl w:ilvl="0" w:tplc="7674D9EE">
      <w:numFmt w:val="bullet"/>
      <w:lvlText w:val="-"/>
      <w:lvlJc w:val="left"/>
      <w:pPr>
        <w:ind w:left="1440" w:hanging="360"/>
      </w:pPr>
      <w:rPr>
        <w:rFonts w:ascii="Century Gothic" w:eastAsiaTheme="minorHAnsi" w:hAnsi="Century Gothic" w:cs="Futura Medium"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57599487">
    <w:abstractNumId w:val="4"/>
  </w:num>
  <w:num w:numId="2" w16cid:durableId="511997530">
    <w:abstractNumId w:val="6"/>
  </w:num>
  <w:num w:numId="3" w16cid:durableId="1821071311">
    <w:abstractNumId w:val="17"/>
  </w:num>
  <w:num w:numId="4" w16cid:durableId="341905848">
    <w:abstractNumId w:val="1"/>
  </w:num>
  <w:num w:numId="5" w16cid:durableId="938878486">
    <w:abstractNumId w:val="14"/>
  </w:num>
  <w:num w:numId="6" w16cid:durableId="553855507">
    <w:abstractNumId w:val="8"/>
  </w:num>
  <w:num w:numId="7" w16cid:durableId="852960129">
    <w:abstractNumId w:val="9"/>
  </w:num>
  <w:num w:numId="8" w16cid:durableId="193464319">
    <w:abstractNumId w:val="19"/>
  </w:num>
  <w:num w:numId="9" w16cid:durableId="20016090">
    <w:abstractNumId w:val="15"/>
  </w:num>
  <w:num w:numId="10" w16cid:durableId="1258443194">
    <w:abstractNumId w:val="5"/>
  </w:num>
  <w:num w:numId="11" w16cid:durableId="1890918413">
    <w:abstractNumId w:val="16"/>
  </w:num>
  <w:num w:numId="12" w16cid:durableId="1447308759">
    <w:abstractNumId w:val="12"/>
  </w:num>
  <w:num w:numId="13" w16cid:durableId="1605110076">
    <w:abstractNumId w:val="0"/>
  </w:num>
  <w:num w:numId="14" w16cid:durableId="1278027372">
    <w:abstractNumId w:val="11"/>
  </w:num>
  <w:num w:numId="15" w16cid:durableId="1808231888">
    <w:abstractNumId w:val="3"/>
  </w:num>
  <w:num w:numId="16" w16cid:durableId="1775402305">
    <w:abstractNumId w:val="20"/>
  </w:num>
  <w:num w:numId="17" w16cid:durableId="1390494385">
    <w:abstractNumId w:val="7"/>
  </w:num>
  <w:num w:numId="18" w16cid:durableId="757874594">
    <w:abstractNumId w:val="2"/>
  </w:num>
  <w:num w:numId="19" w16cid:durableId="1395929540">
    <w:abstractNumId w:val="13"/>
  </w:num>
  <w:num w:numId="20" w16cid:durableId="1212886531">
    <w:abstractNumId w:val="18"/>
  </w:num>
  <w:num w:numId="21" w16cid:durableId="1247492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C0"/>
    <w:rsid w:val="0005660F"/>
    <w:rsid w:val="00090697"/>
    <w:rsid w:val="000947B9"/>
    <w:rsid w:val="000A37A6"/>
    <w:rsid w:val="000B4064"/>
    <w:rsid w:val="000B717B"/>
    <w:rsid w:val="000C42F1"/>
    <w:rsid w:val="000D6BFB"/>
    <w:rsid w:val="000F45B6"/>
    <w:rsid w:val="00101C09"/>
    <w:rsid w:val="001C4668"/>
    <w:rsid w:val="00247271"/>
    <w:rsid w:val="0025345E"/>
    <w:rsid w:val="00334518"/>
    <w:rsid w:val="00362AE4"/>
    <w:rsid w:val="00367E90"/>
    <w:rsid w:val="003E00F8"/>
    <w:rsid w:val="00495E85"/>
    <w:rsid w:val="00497AC0"/>
    <w:rsid w:val="004C0047"/>
    <w:rsid w:val="005004FF"/>
    <w:rsid w:val="0055175C"/>
    <w:rsid w:val="0058032C"/>
    <w:rsid w:val="00593458"/>
    <w:rsid w:val="005C448B"/>
    <w:rsid w:val="005E50EC"/>
    <w:rsid w:val="0062011B"/>
    <w:rsid w:val="00660682"/>
    <w:rsid w:val="006D5EC6"/>
    <w:rsid w:val="006E5217"/>
    <w:rsid w:val="00710C68"/>
    <w:rsid w:val="00710CCC"/>
    <w:rsid w:val="007278AA"/>
    <w:rsid w:val="007737ED"/>
    <w:rsid w:val="007F2F1F"/>
    <w:rsid w:val="007F57EC"/>
    <w:rsid w:val="00801820"/>
    <w:rsid w:val="00945E50"/>
    <w:rsid w:val="00987AA7"/>
    <w:rsid w:val="009E61F5"/>
    <w:rsid w:val="009E62A9"/>
    <w:rsid w:val="00A00560"/>
    <w:rsid w:val="00A52D3D"/>
    <w:rsid w:val="00A9486E"/>
    <w:rsid w:val="00AA7CAC"/>
    <w:rsid w:val="00B46146"/>
    <w:rsid w:val="00B64DD2"/>
    <w:rsid w:val="00BC7274"/>
    <w:rsid w:val="00BD217F"/>
    <w:rsid w:val="00BE0F40"/>
    <w:rsid w:val="00CB0328"/>
    <w:rsid w:val="00CC2719"/>
    <w:rsid w:val="00CD1989"/>
    <w:rsid w:val="00D2167B"/>
    <w:rsid w:val="00D35F30"/>
    <w:rsid w:val="00D758AB"/>
    <w:rsid w:val="00D911E0"/>
    <w:rsid w:val="00DA7FD8"/>
    <w:rsid w:val="00DC2BFC"/>
    <w:rsid w:val="00DC4E0D"/>
    <w:rsid w:val="00DF6804"/>
    <w:rsid w:val="00E0609C"/>
    <w:rsid w:val="00E32E19"/>
    <w:rsid w:val="00E707A8"/>
    <w:rsid w:val="00ED5053"/>
    <w:rsid w:val="00F24CBB"/>
    <w:rsid w:val="00F457CB"/>
    <w:rsid w:val="00F5319D"/>
    <w:rsid w:val="00F77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BBEAC"/>
  <w15:chartTrackingRefBased/>
  <w15:docId w15:val="{BA405253-50B9-A94C-BC00-5CBCA528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AC0"/>
    <w:rPr>
      <w:rFonts w:ascii="Century Gothic" w:hAnsi="Century Gothic" w:cs="Futura Medium"/>
    </w:rPr>
  </w:style>
  <w:style w:type="paragraph" w:styleId="Titre1">
    <w:name w:val="heading 1"/>
    <w:basedOn w:val="Normal"/>
    <w:next w:val="Normal"/>
    <w:link w:val="Titre1Car"/>
    <w:uiPriority w:val="9"/>
    <w:qFormat/>
    <w:rsid w:val="00497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97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97A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97A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97A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97AC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7AC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7AC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7AC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7A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97A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97A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97A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97A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97A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7A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7A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7AC0"/>
    <w:rPr>
      <w:rFonts w:eastAsiaTheme="majorEastAsia" w:cstheme="majorBidi"/>
      <w:color w:val="272727" w:themeColor="text1" w:themeTint="D8"/>
    </w:rPr>
  </w:style>
  <w:style w:type="paragraph" w:styleId="Titre">
    <w:name w:val="Title"/>
    <w:basedOn w:val="Normal"/>
    <w:next w:val="Normal"/>
    <w:link w:val="TitreCar"/>
    <w:uiPriority w:val="10"/>
    <w:qFormat/>
    <w:rsid w:val="00497AC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7A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7AC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7A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7AC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97AC0"/>
    <w:rPr>
      <w:i/>
      <w:iCs/>
      <w:color w:val="404040" w:themeColor="text1" w:themeTint="BF"/>
    </w:rPr>
  </w:style>
  <w:style w:type="paragraph" w:styleId="Paragraphedeliste">
    <w:name w:val="List Paragraph"/>
    <w:basedOn w:val="Normal"/>
    <w:uiPriority w:val="34"/>
    <w:qFormat/>
    <w:rsid w:val="00497AC0"/>
    <w:pPr>
      <w:ind w:left="720"/>
      <w:contextualSpacing/>
    </w:pPr>
  </w:style>
  <w:style w:type="character" w:styleId="Accentuationintense">
    <w:name w:val="Intense Emphasis"/>
    <w:basedOn w:val="Policepardfaut"/>
    <w:uiPriority w:val="21"/>
    <w:qFormat/>
    <w:rsid w:val="00497AC0"/>
    <w:rPr>
      <w:i/>
      <w:iCs/>
      <w:color w:val="0F4761" w:themeColor="accent1" w:themeShade="BF"/>
    </w:rPr>
  </w:style>
  <w:style w:type="paragraph" w:styleId="Citationintense">
    <w:name w:val="Intense Quote"/>
    <w:basedOn w:val="Normal"/>
    <w:next w:val="Normal"/>
    <w:link w:val="CitationintenseCar"/>
    <w:uiPriority w:val="30"/>
    <w:qFormat/>
    <w:rsid w:val="00497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97AC0"/>
    <w:rPr>
      <w:i/>
      <w:iCs/>
      <w:color w:val="0F4761" w:themeColor="accent1" w:themeShade="BF"/>
    </w:rPr>
  </w:style>
  <w:style w:type="character" w:styleId="Rfrenceintense">
    <w:name w:val="Intense Reference"/>
    <w:basedOn w:val="Policepardfaut"/>
    <w:uiPriority w:val="32"/>
    <w:qFormat/>
    <w:rsid w:val="00497AC0"/>
    <w:rPr>
      <w:b/>
      <w:bCs/>
      <w:smallCaps/>
      <w:color w:val="0F4761" w:themeColor="accent1" w:themeShade="BF"/>
      <w:spacing w:val="5"/>
    </w:rPr>
  </w:style>
  <w:style w:type="character" w:styleId="Lienhypertexte">
    <w:name w:val="Hyperlink"/>
    <w:basedOn w:val="Policepardfaut"/>
    <w:uiPriority w:val="99"/>
    <w:unhideWhenUsed/>
    <w:rsid w:val="00497AC0"/>
    <w:rPr>
      <w:color w:val="467886" w:themeColor="hyperlink"/>
      <w:u w:val="single"/>
    </w:rPr>
  </w:style>
  <w:style w:type="character" w:styleId="Mentionnonrsolue">
    <w:name w:val="Unresolved Mention"/>
    <w:basedOn w:val="Policepardfaut"/>
    <w:uiPriority w:val="99"/>
    <w:semiHidden/>
    <w:unhideWhenUsed/>
    <w:rsid w:val="00497AC0"/>
    <w:rPr>
      <w:color w:val="605E5C"/>
      <w:shd w:val="clear" w:color="auto" w:fill="E1DFDD"/>
    </w:rPr>
  </w:style>
  <w:style w:type="paragraph" w:styleId="En-tte">
    <w:name w:val="header"/>
    <w:basedOn w:val="Normal"/>
    <w:link w:val="En-tteCar"/>
    <w:uiPriority w:val="99"/>
    <w:unhideWhenUsed/>
    <w:rsid w:val="00247271"/>
    <w:pPr>
      <w:tabs>
        <w:tab w:val="center" w:pos="4536"/>
        <w:tab w:val="right" w:pos="9072"/>
      </w:tabs>
    </w:pPr>
  </w:style>
  <w:style w:type="character" w:customStyle="1" w:styleId="En-tteCar">
    <w:name w:val="En-tête Car"/>
    <w:basedOn w:val="Policepardfaut"/>
    <w:link w:val="En-tte"/>
    <w:uiPriority w:val="99"/>
    <w:rsid w:val="00247271"/>
    <w:rPr>
      <w:rFonts w:ascii="Century Gothic" w:hAnsi="Century Gothic" w:cs="Futura Medium"/>
    </w:rPr>
  </w:style>
  <w:style w:type="paragraph" w:styleId="Pieddepage">
    <w:name w:val="footer"/>
    <w:basedOn w:val="Normal"/>
    <w:link w:val="PieddepageCar"/>
    <w:uiPriority w:val="99"/>
    <w:unhideWhenUsed/>
    <w:rsid w:val="00247271"/>
    <w:pPr>
      <w:tabs>
        <w:tab w:val="center" w:pos="4536"/>
        <w:tab w:val="right" w:pos="9072"/>
      </w:tabs>
    </w:pPr>
  </w:style>
  <w:style w:type="character" w:customStyle="1" w:styleId="PieddepageCar">
    <w:name w:val="Pied de page Car"/>
    <w:basedOn w:val="Policepardfaut"/>
    <w:link w:val="Pieddepage"/>
    <w:uiPriority w:val="99"/>
    <w:rsid w:val="00247271"/>
    <w:rPr>
      <w:rFonts w:ascii="Century Gothic" w:hAnsi="Century Gothic" w:cs="Futura Medium"/>
    </w:rPr>
  </w:style>
  <w:style w:type="paragraph" w:styleId="NormalWeb">
    <w:name w:val="Normal (Web)"/>
    <w:basedOn w:val="Normal"/>
    <w:uiPriority w:val="99"/>
    <w:semiHidden/>
    <w:unhideWhenUsed/>
    <w:rsid w:val="00987A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yun.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oyun.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n-US" sz="1200"/>
              <a:t>Taux de satisfaction</a:t>
            </a:r>
            <a:r>
              <a:rPr lang="en-US" sz="1200" baseline="0"/>
              <a:t> </a:t>
            </a:r>
            <a:r>
              <a:rPr lang="en-US" sz="1200"/>
              <a:t>des stagiaires en 2026</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fr-FR"/>
        </a:p>
      </c:txPr>
    </c:title>
    <c:autoTitleDeleted val="0"/>
    <c:plotArea>
      <c:layout/>
      <c:pieChart>
        <c:varyColors val="1"/>
        <c:ser>
          <c:idx val="0"/>
          <c:order val="0"/>
          <c:tx>
            <c:strRef>
              <c:f>Feuil1!$B$1</c:f>
              <c:strCache>
                <c:ptCount val="1"/>
                <c:pt idx="0">
                  <c:v>Taux de satisfaction des stagiaires en 2023</c:v>
                </c:pt>
              </c:strCache>
            </c:strRef>
          </c:tx>
          <c:dPt>
            <c:idx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c:spPr>
            <c:extLst>
              <c:ext xmlns:c16="http://schemas.microsoft.com/office/drawing/2014/chart" uri="{C3380CC4-5D6E-409C-BE32-E72D297353CC}">
                <c16:uniqueId val="{00000001-611C-9B43-874C-1A68719D63A2}"/>
              </c:ext>
            </c:extLst>
          </c:dPt>
          <c:dPt>
            <c:idx val="1"/>
            <c:bubble3D val="0"/>
            <c:spPr>
              <a:gradFill rotWithShape="1">
                <a:gsLst>
                  <a:gs pos="0">
                    <a:schemeClr val="dk1">
                      <a:tint val="55000"/>
                      <a:satMod val="103000"/>
                      <a:lumMod val="102000"/>
                      <a:tint val="94000"/>
                    </a:schemeClr>
                  </a:gs>
                  <a:gs pos="50000">
                    <a:schemeClr val="dk1">
                      <a:tint val="55000"/>
                      <a:satMod val="110000"/>
                      <a:lumMod val="100000"/>
                      <a:shade val="100000"/>
                    </a:schemeClr>
                  </a:gs>
                  <a:gs pos="100000">
                    <a:schemeClr val="dk1">
                      <a:tint val="55000"/>
                      <a:lumMod val="99000"/>
                      <a:satMod val="120000"/>
                      <a:shade val="78000"/>
                    </a:schemeClr>
                  </a:gs>
                </a:gsLst>
                <a:lin ang="5400000" scaled="0"/>
              </a:gradFill>
              <a:ln>
                <a:noFill/>
              </a:ln>
              <a:effectLst/>
            </c:spPr>
            <c:extLst>
              <c:ext xmlns:c16="http://schemas.microsoft.com/office/drawing/2014/chart" uri="{C3380CC4-5D6E-409C-BE32-E72D297353CC}">
                <c16:uniqueId val="{00000003-611C-9B43-874C-1A68719D63A2}"/>
              </c:ext>
            </c:extLst>
          </c:dPt>
          <c:dPt>
            <c:idx val="2"/>
            <c:bubble3D val="0"/>
            <c:spPr>
              <a:gradFill rotWithShape="1">
                <a:gsLst>
                  <a:gs pos="0">
                    <a:schemeClr val="dk1">
                      <a:tint val="75000"/>
                      <a:satMod val="103000"/>
                      <a:lumMod val="102000"/>
                      <a:tint val="94000"/>
                    </a:schemeClr>
                  </a:gs>
                  <a:gs pos="50000">
                    <a:schemeClr val="dk1">
                      <a:tint val="75000"/>
                      <a:satMod val="110000"/>
                      <a:lumMod val="100000"/>
                      <a:shade val="100000"/>
                    </a:schemeClr>
                  </a:gs>
                  <a:gs pos="100000">
                    <a:schemeClr val="dk1">
                      <a:tint val="75000"/>
                      <a:lumMod val="99000"/>
                      <a:satMod val="120000"/>
                      <a:shade val="78000"/>
                    </a:schemeClr>
                  </a:gs>
                </a:gsLst>
                <a:lin ang="5400000" scaled="0"/>
              </a:gradFill>
              <a:ln>
                <a:noFill/>
              </a:ln>
              <a:effectLst/>
            </c:spPr>
            <c:extLst>
              <c:ext xmlns:c16="http://schemas.microsoft.com/office/drawing/2014/chart" uri="{C3380CC4-5D6E-409C-BE32-E72D297353CC}">
                <c16:uniqueId val="{00000005-611C-9B43-874C-1A68719D63A2}"/>
              </c:ext>
            </c:extLst>
          </c:dPt>
          <c:dLbls>
            <c:dLbl>
              <c:idx val="0"/>
              <c:layout>
                <c:manualLayout>
                  <c:x val="-4.2995265796640977E-3"/>
                  <c:y val="-0.32269719574526867"/>
                </c:manualLayout>
              </c:layout>
              <c:showLegendKey val="0"/>
              <c:showVal val="0"/>
              <c:showCatName val="0"/>
              <c:showSerName val="0"/>
              <c:showPercent val="1"/>
              <c:showBubbleSize val="0"/>
              <c:extLst>
                <c:ext xmlns:c15="http://schemas.microsoft.com/office/drawing/2012/chart" uri="{CE6537A1-D6FC-4f65-9D91-7224C49458BB}">
                  <c15:layout>
                    <c:manualLayout>
                      <c:w val="0.19705520164652915"/>
                      <c:h val="0.14905719021964359"/>
                    </c:manualLayout>
                  </c15:layout>
                </c:ext>
                <c:ext xmlns:c16="http://schemas.microsoft.com/office/drawing/2014/chart" uri="{C3380CC4-5D6E-409C-BE32-E72D297353CC}">
                  <c16:uniqueId val="{00000001-611C-9B43-874C-1A68719D63A2}"/>
                </c:ext>
              </c:extLst>
            </c:dLbl>
            <c:dLbl>
              <c:idx val="1"/>
              <c:layout>
                <c:manualLayout>
                  <c:x val="0.31031529189453111"/>
                  <c:y val="-1.489673988119906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11C-9B43-874C-1A68719D63A2}"/>
                </c:ext>
              </c:extLst>
            </c:dLbl>
            <c:dLbl>
              <c:idx val="2"/>
              <c:layout>
                <c:manualLayout>
                  <c:x val="-0.37013102235460005"/>
                  <c:y val="1.580501450476585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11C-9B43-874C-1A68719D63A2}"/>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showLegendKey val="0"/>
            <c:showVal val="0"/>
            <c:showCatName val="0"/>
            <c:showSerName val="0"/>
            <c:showPercent val="1"/>
            <c:showBubbleSize val="0"/>
            <c:showLeaderLines val="0"/>
            <c:extLst>
              <c:ext xmlns:c15="http://schemas.microsoft.com/office/drawing/2012/chart" uri="{CE6537A1-D6FC-4f65-9D91-7224C49458BB}"/>
            </c:extLst>
          </c:dLbls>
          <c:cat>
            <c:strRef>
              <c:f>Feuil1!$A$2:$A$4</c:f>
              <c:strCache>
                <c:ptCount val="3"/>
                <c:pt idx="0">
                  <c:v>Très satisfait</c:v>
                </c:pt>
                <c:pt idx="1">
                  <c:v>Satisfait</c:v>
                </c:pt>
                <c:pt idx="2">
                  <c:v>Peu satisfait</c:v>
                </c:pt>
              </c:strCache>
            </c:strRef>
          </c:cat>
          <c:val>
            <c:numRef>
              <c:f>Feuil1!$B$2:$B$4</c:f>
              <c:numCache>
                <c:formatCode>General</c:formatCode>
                <c:ptCount val="3"/>
                <c:pt idx="0">
                  <c:v>100</c:v>
                </c:pt>
                <c:pt idx="1">
                  <c:v>0</c:v>
                </c:pt>
                <c:pt idx="2">
                  <c:v>0</c:v>
                </c:pt>
              </c:numCache>
            </c:numRef>
          </c:val>
          <c:extLst>
            <c:ext xmlns:c16="http://schemas.microsoft.com/office/drawing/2014/chart" uri="{C3380CC4-5D6E-409C-BE32-E72D297353CC}">
              <c16:uniqueId val="{00000006-611C-9B43-874C-1A68719D63A2}"/>
            </c:ext>
          </c:extLst>
        </c:ser>
        <c:dLbls>
          <c:showLegendKey val="0"/>
          <c:showVal val="0"/>
          <c:showCatName val="0"/>
          <c:showSerName val="0"/>
          <c:showPercent val="1"/>
          <c:showBubbleSize val="0"/>
          <c:showLeaderLines val="0"/>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a:softEdge rad="0"/>
    </a:effectLst>
  </c:spPr>
  <c:txPr>
    <a:bodyPr/>
    <a:lstStyle/>
    <a:p>
      <a:pPr>
        <a:defRPr>
          <a:solidFill>
            <a:schemeClr val="bg1"/>
          </a:solidFill>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fr-FR"/>
              <a:t>Taux de réussite des stagiaires en 2026</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fr-FR"/>
        </a:p>
      </c:txPr>
    </c:title>
    <c:autoTitleDeleted val="0"/>
    <c:plotArea>
      <c:layout/>
      <c:pieChart>
        <c:varyColors val="1"/>
        <c:ser>
          <c:idx val="0"/>
          <c:order val="0"/>
          <c:tx>
            <c:strRef>
              <c:f>Feuil1!$B$1</c:f>
              <c:strCache>
                <c:ptCount val="1"/>
                <c:pt idx="0">
                  <c:v>Taux de réussite des stagiaires en 2023</c:v>
                </c:pt>
              </c:strCache>
            </c:strRef>
          </c:tx>
          <c:dPt>
            <c:idx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c:spPr>
            <c:extLst>
              <c:ext xmlns:c16="http://schemas.microsoft.com/office/drawing/2014/chart" uri="{C3380CC4-5D6E-409C-BE32-E72D297353CC}">
                <c16:uniqueId val="{00000002-3924-FA4F-98CE-FD677BCD5AD5}"/>
              </c:ext>
            </c:extLst>
          </c:dPt>
          <c:dPt>
            <c:idx val="1"/>
            <c:bubble3D val="0"/>
            <c:spPr>
              <a:gradFill rotWithShape="1">
                <a:gsLst>
                  <a:gs pos="0">
                    <a:schemeClr val="dk1">
                      <a:tint val="55000"/>
                      <a:satMod val="103000"/>
                      <a:lumMod val="102000"/>
                      <a:tint val="94000"/>
                    </a:schemeClr>
                  </a:gs>
                  <a:gs pos="50000">
                    <a:schemeClr val="dk1">
                      <a:tint val="55000"/>
                      <a:satMod val="110000"/>
                      <a:lumMod val="100000"/>
                      <a:shade val="100000"/>
                    </a:schemeClr>
                  </a:gs>
                  <a:gs pos="100000">
                    <a:schemeClr val="dk1">
                      <a:tint val="55000"/>
                      <a:lumMod val="99000"/>
                      <a:satMod val="120000"/>
                      <a:shade val="78000"/>
                    </a:schemeClr>
                  </a:gs>
                </a:gsLst>
                <a:lin ang="5400000" scaled="0"/>
              </a:gradFill>
              <a:ln>
                <a:noFill/>
              </a:ln>
              <a:effectLst/>
            </c:spPr>
            <c:extLst>
              <c:ext xmlns:c16="http://schemas.microsoft.com/office/drawing/2014/chart" uri="{C3380CC4-5D6E-409C-BE32-E72D297353CC}">
                <c16:uniqueId val="{00000003-C81C-C541-AE11-32FF0B79A673}"/>
              </c:ext>
            </c:extLst>
          </c:dPt>
          <c:dPt>
            <c:idx val="2"/>
            <c:bubble3D val="0"/>
            <c:spPr>
              <a:gradFill rotWithShape="1">
                <a:gsLst>
                  <a:gs pos="0">
                    <a:schemeClr val="dk1">
                      <a:tint val="75000"/>
                      <a:satMod val="103000"/>
                      <a:lumMod val="102000"/>
                      <a:tint val="94000"/>
                    </a:schemeClr>
                  </a:gs>
                  <a:gs pos="50000">
                    <a:schemeClr val="dk1">
                      <a:tint val="75000"/>
                      <a:satMod val="110000"/>
                      <a:lumMod val="100000"/>
                      <a:shade val="100000"/>
                    </a:schemeClr>
                  </a:gs>
                  <a:gs pos="100000">
                    <a:schemeClr val="dk1">
                      <a:tint val="75000"/>
                      <a:lumMod val="99000"/>
                      <a:satMod val="120000"/>
                      <a:shade val="78000"/>
                    </a:schemeClr>
                  </a:gs>
                </a:gsLst>
                <a:lin ang="5400000" scaled="0"/>
              </a:gradFill>
              <a:ln>
                <a:noFill/>
              </a:ln>
              <a:effectLst/>
            </c:spPr>
            <c:extLst>
              <c:ext xmlns:c16="http://schemas.microsoft.com/office/drawing/2014/chart" uri="{C3380CC4-5D6E-409C-BE32-E72D297353CC}">
                <c16:uniqueId val="{00000001-3924-FA4F-98CE-FD677BCD5AD5}"/>
              </c:ext>
            </c:extLst>
          </c:dPt>
          <c:dLbls>
            <c:dLbl>
              <c:idx val="0"/>
              <c:layout>
                <c:manualLayout>
                  <c:x val="-7.3529411764705881E-3"/>
                  <c:y val="-0.33771929824561403"/>
                </c:manualLayout>
              </c:layout>
              <c:showLegendKey val="0"/>
              <c:showVal val="0"/>
              <c:showCatName val="0"/>
              <c:showSerName val="0"/>
              <c:showPercent val="1"/>
              <c:showBubbleSize val="0"/>
              <c:extLst>
                <c:ext xmlns:c15="http://schemas.microsoft.com/office/drawing/2012/chart" uri="{CE6537A1-D6FC-4f65-9D91-7224C49458BB}">
                  <c15:layout>
                    <c:manualLayout>
                      <c:w val="0.18658088235294118"/>
                      <c:h val="0.11951754385964912"/>
                    </c:manualLayout>
                  </c15:layout>
                </c:ext>
                <c:ext xmlns:c16="http://schemas.microsoft.com/office/drawing/2014/chart" uri="{C3380CC4-5D6E-409C-BE32-E72D297353CC}">
                  <c16:uniqueId val="{00000002-3924-FA4F-98CE-FD677BCD5AD5}"/>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showLegendKey val="0"/>
            <c:showVal val="0"/>
            <c:showCatName val="0"/>
            <c:showSerName val="0"/>
            <c:showPercent val="1"/>
            <c:showBubbleSize val="0"/>
            <c:showLeaderLines val="0"/>
            <c:extLst>
              <c:ext xmlns:c15="http://schemas.microsoft.com/office/drawing/2012/chart" uri="{CE6537A1-D6FC-4f65-9D91-7224C49458BB}"/>
            </c:extLst>
          </c:dLbls>
          <c:cat>
            <c:strRef>
              <c:f>Feuil1!$A$2:$A$4</c:f>
              <c:strCache>
                <c:ptCount val="3"/>
                <c:pt idx="0">
                  <c:v>Réussite</c:v>
                </c:pt>
                <c:pt idx="1">
                  <c:v>Abandon</c:v>
                </c:pt>
                <c:pt idx="2">
                  <c:v>Échec</c:v>
                </c:pt>
              </c:strCache>
            </c:strRef>
          </c:cat>
          <c:val>
            <c:numRef>
              <c:f>Feuil1!$B$2:$B$4</c:f>
              <c:numCache>
                <c:formatCode>General</c:formatCode>
                <c:ptCount val="3"/>
                <c:pt idx="0">
                  <c:v>100</c:v>
                </c:pt>
                <c:pt idx="1">
                  <c:v>0</c:v>
                </c:pt>
                <c:pt idx="2">
                  <c:v>0</c:v>
                </c:pt>
              </c:numCache>
            </c:numRef>
          </c:val>
          <c:extLst>
            <c:ext xmlns:c16="http://schemas.microsoft.com/office/drawing/2014/chart" uri="{C3380CC4-5D6E-409C-BE32-E72D297353CC}">
              <c16:uniqueId val="{00000000-3924-FA4F-98CE-FD677BCD5AD5}"/>
            </c:ext>
          </c:extLst>
        </c:ser>
        <c:dLbls>
          <c:showLegendKey val="0"/>
          <c:showVal val="0"/>
          <c:showCatName val="0"/>
          <c:showSerName val="0"/>
          <c:showPercent val="1"/>
          <c:showBubbleSize val="0"/>
          <c:showLeaderLines val="0"/>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a:softEdge rad="0"/>
    </a:effectLst>
  </c:spPr>
  <c:txPr>
    <a:bodyPr/>
    <a:lstStyle/>
    <a:p>
      <a:pPr>
        <a:defRPr>
          <a:solidFill>
            <a:schemeClr val="bg1"/>
          </a:solidFill>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E4E4-E3F5-4FCA-889D-5E0A6A1C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980</Words>
  <Characters>5391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Tomaszewski</dc:creator>
  <cp:keywords/>
  <dc:description/>
  <cp:lastModifiedBy>Tomaszewski Johana</cp:lastModifiedBy>
  <cp:revision>3</cp:revision>
  <cp:lastPrinted>2025-07-21T12:32:00Z</cp:lastPrinted>
  <dcterms:created xsi:type="dcterms:W3CDTF">2026-03-10T10:23:00Z</dcterms:created>
  <dcterms:modified xsi:type="dcterms:W3CDTF">2026-03-10T10:35:00Z</dcterms:modified>
</cp:coreProperties>
</file>